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C549" w14:textId="77777777" w:rsidR="00A551BD" w:rsidRPr="007D6D28" w:rsidRDefault="00A551BD" w:rsidP="00A55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D28">
        <w:rPr>
          <w:rFonts w:ascii="Times New Roman" w:hAnsi="Times New Roman" w:cs="Times New Roman"/>
          <w:b/>
          <w:bCs/>
          <w:sz w:val="28"/>
          <w:szCs w:val="28"/>
        </w:rPr>
        <w:t xml:space="preserve">ИТОГИ ОРВ </w:t>
      </w:r>
    </w:p>
    <w:p w14:paraId="5EEE90B7" w14:textId="44B73C43" w:rsidR="002F3B59" w:rsidRPr="007D6D28" w:rsidRDefault="00A551BD" w:rsidP="00A55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D28">
        <w:rPr>
          <w:rFonts w:ascii="Times New Roman" w:hAnsi="Times New Roman" w:cs="Times New Roman"/>
          <w:b/>
          <w:bCs/>
          <w:sz w:val="28"/>
          <w:szCs w:val="28"/>
        </w:rPr>
        <w:t>за 2022 год</w:t>
      </w:r>
    </w:p>
    <w:p w14:paraId="448FBFC4" w14:textId="56AEC554" w:rsidR="00A551BD" w:rsidRDefault="00A551BD" w:rsidP="007D6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Отделом  экономики</w:t>
      </w:r>
      <w:proofErr w:type="gramEnd"/>
      <w:r w:rsidR="00D0069E">
        <w:rPr>
          <w:rFonts w:ascii="Times New Roman" w:hAnsi="Times New Roman" w:cs="Times New Roman"/>
          <w:sz w:val="28"/>
          <w:szCs w:val="28"/>
        </w:rPr>
        <w:t xml:space="preserve"> администрации  муниципального образования  Грачевский    район  Оренбургской  области подведены  итоги</w:t>
      </w:r>
      <w:r w:rsidR="00E24B3B">
        <w:rPr>
          <w:rFonts w:ascii="Times New Roman" w:hAnsi="Times New Roman" w:cs="Times New Roman"/>
          <w:sz w:val="28"/>
          <w:szCs w:val="28"/>
        </w:rPr>
        <w:t xml:space="preserve"> оценки регулирующего   воздействия проектов нормативных  правовых  актов  и экспертизы действующих  нормативных  правовых  актов администрации муниципального образования  </w:t>
      </w:r>
      <w:r w:rsidR="004C3491">
        <w:rPr>
          <w:rFonts w:ascii="Times New Roman" w:hAnsi="Times New Roman" w:cs="Times New Roman"/>
          <w:sz w:val="28"/>
          <w:szCs w:val="28"/>
        </w:rPr>
        <w:t>Грачевский  район Оренбургской  области за 202</w:t>
      </w:r>
      <w:r w:rsidR="000352A7">
        <w:rPr>
          <w:rFonts w:ascii="Times New Roman" w:hAnsi="Times New Roman" w:cs="Times New Roman"/>
          <w:sz w:val="28"/>
          <w:szCs w:val="28"/>
        </w:rPr>
        <w:t>2</w:t>
      </w:r>
      <w:r w:rsidR="004C3491">
        <w:rPr>
          <w:rFonts w:ascii="Times New Roman" w:hAnsi="Times New Roman" w:cs="Times New Roman"/>
          <w:sz w:val="28"/>
          <w:szCs w:val="28"/>
        </w:rPr>
        <w:t xml:space="preserve"> год</w:t>
      </w:r>
      <w:r w:rsidR="000352A7">
        <w:rPr>
          <w:rFonts w:ascii="Times New Roman" w:hAnsi="Times New Roman" w:cs="Times New Roman"/>
          <w:sz w:val="28"/>
          <w:szCs w:val="28"/>
        </w:rPr>
        <w:t>:</w:t>
      </w:r>
    </w:p>
    <w:p w14:paraId="09D50375" w14:textId="534B62C6" w:rsidR="000352A7" w:rsidRDefault="000352A7" w:rsidP="007D6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 проведено  6 ОРВ ( 5 на НПА администрации МО Грачевский  район  и 1 на проект решения  Совета  депутатов  МО Грачевский  район) и 7  экспертиз (НПА администрации МО Грачевский  район  Оренбургской  области).</w:t>
      </w:r>
    </w:p>
    <w:p w14:paraId="0E19171E" w14:textId="6ED2530D" w:rsidR="000352A7" w:rsidRDefault="000352A7" w:rsidP="007D6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уполномоченным  органом   подготовлено  13  заключений, из  них  13 - положительных , 0</w:t>
      </w:r>
      <w:r w:rsidR="007D6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отрицательных.</w:t>
      </w:r>
    </w:p>
    <w:p w14:paraId="23184586" w14:textId="67654000" w:rsidR="000352A7" w:rsidRDefault="000352A7" w:rsidP="007D6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рейтинга  качества   осуществления  оценки   регулирующего  воздействия  проектов   муниципальных    нормативных  правовых   актов  и экспертизы   муниципальных  нормативных  правовых   актов  в  муниципальных   образованиях  Оренбургской  области   в 2022 году  Грачевскому  району   присвоен   «</w:t>
      </w:r>
      <w:r w:rsidRPr="0084551B">
        <w:rPr>
          <w:rFonts w:ascii="Times New Roman" w:hAnsi="Times New Roman" w:cs="Times New Roman"/>
          <w:b/>
          <w:bCs/>
          <w:sz w:val="28"/>
          <w:szCs w:val="28"/>
        </w:rPr>
        <w:t>Хороший»</w:t>
      </w:r>
      <w:r>
        <w:rPr>
          <w:rFonts w:ascii="Times New Roman" w:hAnsi="Times New Roman" w:cs="Times New Roman"/>
          <w:sz w:val="28"/>
          <w:szCs w:val="28"/>
        </w:rPr>
        <w:t xml:space="preserve"> уровень  качества.</w:t>
      </w:r>
    </w:p>
    <w:p w14:paraId="325536FD" w14:textId="0D0CEB47" w:rsidR="000352A7" w:rsidRDefault="000352A7" w:rsidP="007D6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 информация   размещается   в  открытом  доступе   на  официальном  сайте  муниципального образования  Грачевский  район Оренбургской  области   в  сети «Интернет» в </w:t>
      </w:r>
      <w:r w:rsidR="0084551B">
        <w:rPr>
          <w:rFonts w:ascii="Times New Roman" w:hAnsi="Times New Roman" w:cs="Times New Roman"/>
          <w:sz w:val="28"/>
          <w:szCs w:val="28"/>
        </w:rPr>
        <w:t xml:space="preserve"> разделе «Отдел экономики» подразделе «Оценка  регулирующего  воздействия и экспертизы НПА»  (</w:t>
      </w:r>
      <w:hyperlink r:id="rId4" w:history="1">
        <w:r w:rsidR="007D6D28" w:rsidRPr="00882D41">
          <w:rPr>
            <w:rStyle w:val="a3"/>
            <w:rFonts w:ascii="Times New Roman" w:hAnsi="Times New Roman" w:cs="Times New Roman"/>
            <w:sz w:val="28"/>
            <w:szCs w:val="28"/>
          </w:rPr>
          <w:t>https://grach-rf.orb.ru/activity/26757/</w:t>
        </w:r>
      </w:hyperlink>
      <w:r w:rsidR="007D6D28">
        <w:rPr>
          <w:rFonts w:ascii="Times New Roman" w:hAnsi="Times New Roman" w:cs="Times New Roman"/>
          <w:sz w:val="28"/>
          <w:szCs w:val="28"/>
        </w:rPr>
        <w:t xml:space="preserve"> </w:t>
      </w:r>
      <w:r w:rsidR="008455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AB12C" w14:textId="2CD47D29" w:rsidR="007D6D28" w:rsidRPr="00A551BD" w:rsidRDefault="007D6D28" w:rsidP="007D6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интересующим 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обращаться   в  уполномоченный  орган (отдел  экономики) по  телефону 835344 22656.</w:t>
      </w:r>
    </w:p>
    <w:sectPr w:rsidR="007D6D28" w:rsidRPr="00A5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F6"/>
    <w:rsid w:val="000352A7"/>
    <w:rsid w:val="002F3B59"/>
    <w:rsid w:val="00320FF6"/>
    <w:rsid w:val="004C3491"/>
    <w:rsid w:val="007D6D28"/>
    <w:rsid w:val="0084551B"/>
    <w:rsid w:val="00A551BD"/>
    <w:rsid w:val="00D0069E"/>
    <w:rsid w:val="00E2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EE5F"/>
  <w15:chartTrackingRefBased/>
  <w15:docId w15:val="{CF13F843-E22F-4514-AA10-2D4FD65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D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6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ch-rf.orb.ru/activity/267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9</cp:revision>
  <dcterms:created xsi:type="dcterms:W3CDTF">2025-02-20T12:02:00Z</dcterms:created>
  <dcterms:modified xsi:type="dcterms:W3CDTF">2025-02-28T06:23:00Z</dcterms:modified>
</cp:coreProperties>
</file>