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3217D" w:rsidRPr="0083217D" w:rsidTr="005C6082">
        <w:tc>
          <w:tcPr>
            <w:tcW w:w="963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3217D" w:rsidRPr="0083217D" w:rsidRDefault="0083217D" w:rsidP="0083217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3217D">
              <w:rPr>
                <w:rFonts w:ascii="Calibri" w:eastAsia="Times New Roman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2691765</wp:posOffset>
                  </wp:positionH>
                  <wp:positionV relativeFrom="paragraph">
                    <wp:posOffset>-276225</wp:posOffset>
                  </wp:positionV>
                  <wp:extent cx="581025" cy="782320"/>
                  <wp:effectExtent l="0" t="0" r="9525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3217D" w:rsidRPr="0083217D" w:rsidRDefault="0083217D" w:rsidP="0083217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321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</w:t>
            </w:r>
          </w:p>
          <w:p w:rsidR="0083217D" w:rsidRPr="0083217D" w:rsidRDefault="0083217D" w:rsidP="0083217D">
            <w:pPr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  <w:p w:rsidR="0083217D" w:rsidRPr="0083217D" w:rsidRDefault="0083217D" w:rsidP="0083217D">
            <w:pPr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83217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СОВЕТ ДЕПУТАТОВ</w:t>
            </w:r>
          </w:p>
          <w:p w:rsidR="0083217D" w:rsidRPr="0083217D" w:rsidRDefault="0083217D" w:rsidP="0083217D">
            <w:pPr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83217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МУНИЦИПАЛЬНОГО ОБРАЗОВАНИЯ ГРАЧЕВСКИЙ СЕЛЬСОВЕТ</w:t>
            </w:r>
          </w:p>
          <w:p w:rsidR="0083217D" w:rsidRPr="0083217D" w:rsidRDefault="0083217D" w:rsidP="0083217D">
            <w:pPr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83217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ГРАЧЕВСКОГО РАЙОНА ОРЕНБУРГСКОЙ ОБЛАСТИ</w:t>
            </w:r>
          </w:p>
          <w:p w:rsidR="0083217D" w:rsidRPr="0083217D" w:rsidRDefault="0083217D" w:rsidP="007027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21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</w:tr>
    </w:tbl>
    <w:p w:rsidR="0083217D" w:rsidRPr="0083217D" w:rsidRDefault="0083217D" w:rsidP="0083217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217D" w:rsidRPr="0083217D" w:rsidRDefault="005C6082" w:rsidP="008321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83217D" w:rsidRPr="008321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0EF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3217D" w:rsidRPr="0083217D">
        <w:rPr>
          <w:rFonts w:ascii="Times New Roman" w:eastAsia="Times New Roman" w:hAnsi="Times New Roman" w:cs="Times New Roman"/>
          <w:sz w:val="24"/>
          <w:szCs w:val="24"/>
        </w:rPr>
        <w:t xml:space="preserve">.2025                              </w:t>
      </w:r>
      <w:r w:rsidR="00D60E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="0083217D" w:rsidRPr="0083217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7027B8">
        <w:rPr>
          <w:rFonts w:ascii="Times New Roman" w:eastAsia="Times New Roman" w:hAnsi="Times New Roman" w:cs="Times New Roman"/>
          <w:sz w:val="24"/>
          <w:szCs w:val="24"/>
        </w:rPr>
        <w:t xml:space="preserve">     № 1</w:t>
      </w:r>
      <w:r w:rsidR="00A475EB">
        <w:rPr>
          <w:rFonts w:ascii="Times New Roman" w:eastAsia="Times New Roman" w:hAnsi="Times New Roman" w:cs="Times New Roman"/>
          <w:sz w:val="24"/>
          <w:szCs w:val="24"/>
        </w:rPr>
        <w:t>4</w:t>
      </w:r>
      <w:r w:rsidR="0083217D" w:rsidRPr="0083217D">
        <w:rPr>
          <w:rFonts w:ascii="Times New Roman" w:eastAsia="Times New Roman" w:hAnsi="Times New Roman" w:cs="Times New Roman"/>
          <w:sz w:val="24"/>
          <w:szCs w:val="24"/>
        </w:rPr>
        <w:t>-рс</w:t>
      </w:r>
    </w:p>
    <w:p w:rsidR="0083217D" w:rsidRPr="0083217D" w:rsidRDefault="0083217D" w:rsidP="0083217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217D">
        <w:rPr>
          <w:rFonts w:ascii="Times New Roman" w:eastAsia="Times New Roman" w:hAnsi="Times New Roman" w:cs="Times New Roman"/>
          <w:sz w:val="24"/>
          <w:szCs w:val="24"/>
        </w:rPr>
        <w:t>с.Грачевка</w:t>
      </w:r>
    </w:p>
    <w:p w:rsidR="00CE4128" w:rsidRDefault="00CE4128" w:rsidP="00D60EFC">
      <w:pPr>
        <w:pStyle w:val="ConsPlusNormal"/>
        <w:jc w:val="center"/>
        <w:rPr>
          <w:sz w:val="28"/>
          <w:szCs w:val="28"/>
        </w:rPr>
      </w:pPr>
    </w:p>
    <w:p w:rsidR="00A475EB" w:rsidRPr="00260EC1" w:rsidRDefault="00A475EB" w:rsidP="00D60EFC">
      <w:pPr>
        <w:pStyle w:val="ConsPlusNormal"/>
        <w:jc w:val="center"/>
        <w:rPr>
          <w:sz w:val="28"/>
          <w:szCs w:val="28"/>
        </w:rPr>
      </w:pPr>
    </w:p>
    <w:p w:rsidR="00260EC1" w:rsidRPr="00C5650D" w:rsidRDefault="00260EC1" w:rsidP="00260EC1">
      <w:pPr>
        <w:pStyle w:val="ConsPlusNormal"/>
        <w:jc w:val="center"/>
        <w:rPr>
          <w:szCs w:val="24"/>
        </w:rPr>
      </w:pPr>
      <w:r w:rsidRPr="00C5650D">
        <w:rPr>
          <w:szCs w:val="24"/>
        </w:rPr>
        <w:t>Об утверждении Порядка предоставления налоговых льгот по земельному налогу инвесторам, реализующим проекты на территории</w:t>
      </w:r>
      <w:r w:rsidR="006841D9" w:rsidRPr="00C5650D">
        <w:rPr>
          <w:szCs w:val="24"/>
        </w:rPr>
        <w:t xml:space="preserve"> муниципального образования</w:t>
      </w:r>
      <w:r w:rsidRPr="00C5650D">
        <w:rPr>
          <w:szCs w:val="24"/>
        </w:rPr>
        <w:t xml:space="preserve"> </w:t>
      </w:r>
      <w:r w:rsidR="00D60EFC" w:rsidRPr="00C5650D">
        <w:rPr>
          <w:szCs w:val="24"/>
        </w:rPr>
        <w:t xml:space="preserve">Грачевский </w:t>
      </w:r>
      <w:r w:rsidRPr="00C5650D">
        <w:rPr>
          <w:szCs w:val="24"/>
        </w:rPr>
        <w:t>сельсовет Грачевского района Оренбургской области</w:t>
      </w:r>
    </w:p>
    <w:p w:rsidR="00CE4128" w:rsidRDefault="00CE4128" w:rsidP="00D60EFC">
      <w:pPr>
        <w:pStyle w:val="ConsPlusNormal"/>
        <w:jc w:val="center"/>
        <w:rPr>
          <w:szCs w:val="24"/>
        </w:rPr>
      </w:pPr>
    </w:p>
    <w:p w:rsidR="00A475EB" w:rsidRPr="00C5650D" w:rsidRDefault="00A475EB" w:rsidP="00D60EFC">
      <w:pPr>
        <w:pStyle w:val="ConsPlusNormal"/>
        <w:jc w:val="center"/>
        <w:rPr>
          <w:szCs w:val="24"/>
        </w:rPr>
      </w:pPr>
    </w:p>
    <w:p w:rsidR="00260EC1" w:rsidRPr="00C5650D" w:rsidRDefault="00260EC1" w:rsidP="00D60EFC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 xml:space="preserve">В соответствии с Федеральным законом N 33-ФЗ от 06.10.2003 "Об общих принципах организации местного самоуправления в Российской Федерации", Налоговым Кодексом Российской Федерации, руководствуясь Уставом </w:t>
      </w:r>
      <w:r w:rsidR="00D60EFC" w:rsidRPr="00C5650D">
        <w:rPr>
          <w:szCs w:val="24"/>
        </w:rPr>
        <w:t>муниципального образования Грачевский сельсовет</w:t>
      </w:r>
      <w:r w:rsidRPr="00C5650D">
        <w:rPr>
          <w:szCs w:val="24"/>
        </w:rPr>
        <w:t xml:space="preserve"> Грачевского района Оренбургской области, Совет депутатов </w:t>
      </w:r>
      <w:r w:rsidR="00D60EFC" w:rsidRPr="00C5650D">
        <w:rPr>
          <w:szCs w:val="24"/>
        </w:rPr>
        <w:t xml:space="preserve">муниципального образования Грачевский сельсовет </w:t>
      </w:r>
      <w:r w:rsidRPr="00C5650D">
        <w:rPr>
          <w:szCs w:val="24"/>
        </w:rPr>
        <w:t xml:space="preserve">Грачевского района Оренбургской области </w:t>
      </w:r>
      <w:r w:rsidR="00D60EFC" w:rsidRPr="00C5650D">
        <w:rPr>
          <w:szCs w:val="24"/>
        </w:rPr>
        <w:t>р е ш и л</w:t>
      </w:r>
      <w:r w:rsidRPr="00C5650D">
        <w:rPr>
          <w:szCs w:val="24"/>
        </w:rPr>
        <w:t>: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 xml:space="preserve">1. Утвердить Порядок предоставления налоговых льгот по земельному налогу инвесторам инвестиционных проектов на территории </w:t>
      </w:r>
      <w:r w:rsidR="004218E9" w:rsidRPr="00C5650D">
        <w:rPr>
          <w:szCs w:val="24"/>
        </w:rPr>
        <w:t xml:space="preserve">муниципального образования Грачевский </w:t>
      </w:r>
      <w:r w:rsidRPr="00C5650D">
        <w:rPr>
          <w:szCs w:val="24"/>
        </w:rPr>
        <w:t>сельсовет Грачевского района Оренбургской области. (Приложение 1)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2. Утвердить форму налогового соглашения, заключаемого с пользователем налоговых льгот (приложение 2).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 xml:space="preserve">3. </w:t>
      </w:r>
      <w:r w:rsidR="00AE1BF5" w:rsidRPr="00C5650D">
        <w:rPr>
          <w:szCs w:val="24"/>
        </w:rPr>
        <w:t>Разместить</w:t>
      </w:r>
      <w:r w:rsidRPr="00C5650D">
        <w:rPr>
          <w:szCs w:val="24"/>
        </w:rPr>
        <w:t xml:space="preserve"> настоящее решение на </w:t>
      </w:r>
      <w:r w:rsidR="004218E9" w:rsidRPr="00C5650D">
        <w:rPr>
          <w:szCs w:val="24"/>
        </w:rPr>
        <w:t>информационном сайте администрации муниципального образования Грачевский район Оренбургской области (https://grach-rf.orb.ru раздел «сельские поселения - Грачевский сельсовет»), опубликовать в печатном средстве массовой информации администрации муниципального образования Грачевский сельсовет «Грачевский муниципальный Вестник»</w:t>
      </w:r>
      <w:r w:rsidRPr="00C5650D">
        <w:rPr>
          <w:szCs w:val="24"/>
        </w:rPr>
        <w:t>.</w:t>
      </w:r>
    </w:p>
    <w:p w:rsidR="004218E9" w:rsidRPr="00C5650D" w:rsidRDefault="00260EC1" w:rsidP="004218E9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4</w:t>
      </w:r>
      <w:r w:rsidR="004218E9" w:rsidRPr="00C5650D">
        <w:rPr>
          <w:szCs w:val="24"/>
        </w:rPr>
        <w:t>. Контроль за исполнением данного решения возложить на постоянную комиссию по бюджетной, налоговой и финансовой политике, собственности, труду и экономическим вопросам, и агропромышленному комплексу.</w:t>
      </w:r>
    </w:p>
    <w:p w:rsidR="004218E9" w:rsidRPr="00C5650D" w:rsidRDefault="004218E9" w:rsidP="004218E9">
      <w:pPr>
        <w:pStyle w:val="ConsPlusNormal"/>
        <w:jc w:val="both"/>
        <w:rPr>
          <w:szCs w:val="24"/>
        </w:rPr>
      </w:pPr>
    </w:p>
    <w:p w:rsidR="004218E9" w:rsidRPr="00C5650D" w:rsidRDefault="004218E9" w:rsidP="004218E9">
      <w:pPr>
        <w:pStyle w:val="ConsPlusNormal"/>
        <w:jc w:val="both"/>
        <w:rPr>
          <w:szCs w:val="24"/>
        </w:rPr>
      </w:pPr>
    </w:p>
    <w:p w:rsidR="00A475EB" w:rsidRPr="00A475EB" w:rsidRDefault="00A475EB" w:rsidP="00A475E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475EB">
        <w:rPr>
          <w:rFonts w:ascii="Times New Roman" w:hAnsi="Times New Roman" w:cs="Times New Roman"/>
          <w:sz w:val="24"/>
          <w:szCs w:val="24"/>
        </w:rPr>
        <w:t xml:space="preserve">Зам. председатель Совета депутатов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475EB">
        <w:rPr>
          <w:rFonts w:ascii="Times New Roman" w:hAnsi="Times New Roman" w:cs="Times New Roman"/>
          <w:sz w:val="24"/>
          <w:szCs w:val="24"/>
        </w:rPr>
        <w:t xml:space="preserve">                                       С.Н. Антимонова</w:t>
      </w:r>
    </w:p>
    <w:p w:rsidR="00A475EB" w:rsidRPr="00A475EB" w:rsidRDefault="00A475EB" w:rsidP="00A475EB">
      <w:pPr>
        <w:rPr>
          <w:rFonts w:ascii="Times New Roman" w:hAnsi="Times New Roman" w:cs="Times New Roman"/>
          <w:sz w:val="24"/>
          <w:szCs w:val="24"/>
        </w:rPr>
      </w:pPr>
    </w:p>
    <w:p w:rsidR="00A475EB" w:rsidRPr="00A475EB" w:rsidRDefault="00A475EB" w:rsidP="00A475EB">
      <w:pPr>
        <w:rPr>
          <w:rFonts w:ascii="Times New Roman" w:hAnsi="Times New Roman" w:cs="Times New Roman"/>
          <w:sz w:val="24"/>
          <w:szCs w:val="24"/>
        </w:rPr>
      </w:pPr>
      <w:r w:rsidRPr="00A475EB">
        <w:rPr>
          <w:rFonts w:ascii="Times New Roman" w:hAnsi="Times New Roman" w:cs="Times New Roman"/>
          <w:sz w:val="24"/>
          <w:szCs w:val="24"/>
        </w:rPr>
        <w:t>Временно исполняющий полномочия</w:t>
      </w:r>
    </w:p>
    <w:p w:rsidR="004218E9" w:rsidRDefault="00A475EB" w:rsidP="00A475EB">
      <w:pPr>
        <w:rPr>
          <w:rFonts w:ascii="Times New Roman" w:hAnsi="Times New Roman" w:cs="Times New Roman"/>
          <w:sz w:val="24"/>
          <w:szCs w:val="24"/>
        </w:rPr>
      </w:pPr>
      <w:r w:rsidRPr="00A475EB">
        <w:rPr>
          <w:rFonts w:ascii="Times New Roman" w:hAnsi="Times New Roman" w:cs="Times New Roman"/>
          <w:sz w:val="24"/>
          <w:szCs w:val="24"/>
        </w:rPr>
        <w:t xml:space="preserve">главы муниципального образования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475EB">
        <w:rPr>
          <w:rFonts w:ascii="Times New Roman" w:hAnsi="Times New Roman" w:cs="Times New Roman"/>
          <w:sz w:val="24"/>
          <w:szCs w:val="24"/>
        </w:rPr>
        <w:t xml:space="preserve">                                         Н.Е. Ефимова</w:t>
      </w:r>
    </w:p>
    <w:bookmarkEnd w:id="0"/>
    <w:p w:rsidR="00A475EB" w:rsidRDefault="00A475EB" w:rsidP="00A475EB">
      <w:pPr>
        <w:rPr>
          <w:rFonts w:ascii="Times New Roman" w:hAnsi="Times New Roman" w:cs="Times New Roman"/>
          <w:sz w:val="24"/>
          <w:szCs w:val="24"/>
        </w:rPr>
      </w:pPr>
    </w:p>
    <w:p w:rsidR="00A475EB" w:rsidRPr="00C5650D" w:rsidRDefault="00A475EB" w:rsidP="00A475EB">
      <w:pPr>
        <w:rPr>
          <w:rFonts w:ascii="Times New Roman" w:hAnsi="Times New Roman" w:cs="Times New Roman"/>
          <w:sz w:val="24"/>
          <w:szCs w:val="24"/>
        </w:rPr>
      </w:pPr>
    </w:p>
    <w:p w:rsidR="004218E9" w:rsidRPr="00CE4128" w:rsidRDefault="004218E9" w:rsidP="00260EC1">
      <w:pPr>
        <w:rPr>
          <w:rFonts w:ascii="Times New Roman" w:hAnsi="Times New Roman" w:cs="Times New Roman"/>
          <w:sz w:val="20"/>
          <w:szCs w:val="20"/>
        </w:rPr>
      </w:pPr>
      <w:r w:rsidRPr="00CE4128">
        <w:rPr>
          <w:rFonts w:ascii="Times New Roman" w:hAnsi="Times New Roman" w:cs="Times New Roman"/>
          <w:sz w:val="20"/>
          <w:szCs w:val="20"/>
        </w:rPr>
        <w:t>Разослано: райадминистрция, прокуратура, в дело</w:t>
      </w:r>
    </w:p>
    <w:p w:rsidR="00C5650D" w:rsidRDefault="00C5650D" w:rsidP="004218E9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75EB" w:rsidRDefault="00A475EB" w:rsidP="004218E9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75EB" w:rsidRDefault="00A475EB" w:rsidP="004218E9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75EB" w:rsidRDefault="00A475EB" w:rsidP="004218E9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75EB" w:rsidRDefault="00A475EB" w:rsidP="004218E9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475EB" w:rsidRDefault="00A475EB" w:rsidP="004218E9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E4128" w:rsidRDefault="00CE4128" w:rsidP="004218E9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218E9" w:rsidRPr="00C5650D" w:rsidRDefault="004218E9" w:rsidP="004218E9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65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Приложение№1</w:t>
      </w:r>
    </w:p>
    <w:p w:rsidR="004218E9" w:rsidRPr="00C5650D" w:rsidRDefault="004218E9" w:rsidP="004218E9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65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 решению Совета депутатов</w:t>
      </w:r>
    </w:p>
    <w:p w:rsidR="004218E9" w:rsidRPr="00C5650D" w:rsidRDefault="004218E9" w:rsidP="004218E9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65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муниципального образования</w:t>
      </w:r>
    </w:p>
    <w:p w:rsidR="004218E9" w:rsidRPr="00C5650D" w:rsidRDefault="004218E9" w:rsidP="004218E9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65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Грачевский сельсовет</w:t>
      </w:r>
    </w:p>
    <w:p w:rsidR="00260EC1" w:rsidRPr="00C5650D" w:rsidRDefault="004218E9" w:rsidP="004218E9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65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от </w:t>
      </w:r>
      <w:r w:rsidR="007027B8" w:rsidRPr="00C565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29</w:t>
      </w:r>
      <w:r w:rsidRPr="00C565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.10.2025 №</w:t>
      </w:r>
      <w:r w:rsidR="007027B8" w:rsidRPr="00C565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="00A475E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Pr="00C565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-рс</w:t>
      </w:r>
    </w:p>
    <w:p w:rsidR="004218E9" w:rsidRPr="00CE4128" w:rsidRDefault="004218E9" w:rsidP="004218E9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60EC1" w:rsidRPr="00CE4128" w:rsidRDefault="00260EC1" w:rsidP="00260EC1">
      <w:pPr>
        <w:pStyle w:val="ConsPlusNormal"/>
        <w:jc w:val="center"/>
        <w:rPr>
          <w:b/>
          <w:szCs w:val="24"/>
        </w:rPr>
      </w:pPr>
      <w:r w:rsidRPr="00CE4128">
        <w:rPr>
          <w:b/>
          <w:szCs w:val="24"/>
        </w:rPr>
        <w:t>ПОРЯДОК</w:t>
      </w:r>
    </w:p>
    <w:p w:rsidR="00260EC1" w:rsidRPr="00CE4128" w:rsidRDefault="00260EC1" w:rsidP="00260EC1">
      <w:pPr>
        <w:pStyle w:val="ConsPlusNormal"/>
        <w:jc w:val="center"/>
        <w:rPr>
          <w:b/>
          <w:szCs w:val="24"/>
        </w:rPr>
      </w:pPr>
      <w:r w:rsidRPr="00CE4128">
        <w:rPr>
          <w:b/>
          <w:szCs w:val="24"/>
        </w:rPr>
        <w:t xml:space="preserve">предоставления налоговых льгот по земельному налогу инвесторам инвестиционных проектов на территории </w:t>
      </w:r>
      <w:r w:rsidR="006841D9" w:rsidRPr="00CE4128">
        <w:rPr>
          <w:b/>
          <w:szCs w:val="24"/>
        </w:rPr>
        <w:t xml:space="preserve">муниципального образования Грачевский сельсовет </w:t>
      </w:r>
      <w:r w:rsidR="00AE1BF5" w:rsidRPr="00CE4128">
        <w:rPr>
          <w:b/>
          <w:szCs w:val="24"/>
        </w:rPr>
        <w:t>Грачевского района Оренбургской области</w:t>
      </w:r>
    </w:p>
    <w:p w:rsidR="00260EC1" w:rsidRPr="00CE4128" w:rsidRDefault="00260EC1" w:rsidP="008B4AC3">
      <w:pPr>
        <w:pStyle w:val="ConsPlusNormal"/>
        <w:jc w:val="center"/>
        <w:rPr>
          <w:b/>
          <w:szCs w:val="24"/>
        </w:rPr>
      </w:pPr>
    </w:p>
    <w:p w:rsidR="00260EC1" w:rsidRPr="00CE4128" w:rsidRDefault="008B4AC3" w:rsidP="008B4AC3">
      <w:pPr>
        <w:pStyle w:val="ConsPlusNormal"/>
        <w:jc w:val="center"/>
        <w:rPr>
          <w:b/>
          <w:szCs w:val="24"/>
        </w:rPr>
      </w:pPr>
      <w:r w:rsidRPr="00CE4128">
        <w:rPr>
          <w:b/>
          <w:szCs w:val="24"/>
        </w:rPr>
        <w:t>1. Общие положения</w:t>
      </w:r>
    </w:p>
    <w:p w:rsidR="00260EC1" w:rsidRPr="00CE4128" w:rsidRDefault="00260EC1" w:rsidP="008B4AC3">
      <w:pPr>
        <w:pStyle w:val="ConsPlusNormal"/>
        <w:jc w:val="center"/>
        <w:rPr>
          <w:b/>
          <w:szCs w:val="24"/>
        </w:rPr>
      </w:pP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 xml:space="preserve">1.1. Настоящий Порядок определяет механизм и условия предоставления муниципальной поддержки в форме льготы по земельному налогу (далее - Льгота) инвесторам, реализующим инвестиционные проекты, которые включены в реестр инвестиционных проектов на территории </w:t>
      </w:r>
      <w:r w:rsidR="006841D9" w:rsidRPr="00C5650D">
        <w:rPr>
          <w:szCs w:val="24"/>
        </w:rPr>
        <w:t xml:space="preserve">муниципального образования Грачевский сельсовет </w:t>
      </w:r>
      <w:r w:rsidR="00AE1BF5" w:rsidRPr="00C5650D">
        <w:rPr>
          <w:szCs w:val="24"/>
        </w:rPr>
        <w:t xml:space="preserve">Грачевского района Оренбургской области </w:t>
      </w:r>
      <w:r w:rsidRPr="00C5650D">
        <w:rPr>
          <w:szCs w:val="24"/>
        </w:rPr>
        <w:t>(далее - реестр инвестиционных проектов), в отношении земельных участков, используемых ими для реализации инвестиционных проектов.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1.2. В целях настоящего Порядка применяются следующие понятия и термины: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1.2.1. Налоговая льгота - это предоставляемое отдельным категориям налогоплательщиков и плательщиков сборов предусмотренное законодательством о налогах и сборах преимущество по сравнению с другими налогоплательщиками или плательщиками сборов, включая возможность не уплачивать налог или сбор.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1.2.2. 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 xml:space="preserve">1.2.3. Инвестор - субъект инвестиционной деятельности, осуществляющий вложение собственных, заемных или привлеченных средств в форме инвестиций в инвестиционные проекты, реализуемые на территории сельского поселения, в соответствии с законодательством Российской Федерации, законодательством </w:t>
      </w:r>
      <w:r w:rsidR="00AE1BF5" w:rsidRPr="00C5650D">
        <w:rPr>
          <w:szCs w:val="24"/>
        </w:rPr>
        <w:t>Оренбургской</w:t>
      </w:r>
      <w:r w:rsidRPr="00C5650D">
        <w:rPr>
          <w:szCs w:val="24"/>
        </w:rPr>
        <w:t xml:space="preserve"> области, муниципальными правовыми актами органов местного самоуправления </w:t>
      </w:r>
      <w:r w:rsidR="006841D9" w:rsidRPr="00C5650D">
        <w:rPr>
          <w:szCs w:val="24"/>
        </w:rPr>
        <w:t xml:space="preserve">муниципального образования Грачевский сельсовет </w:t>
      </w:r>
      <w:r w:rsidR="00AE1BF5" w:rsidRPr="00C5650D">
        <w:rPr>
          <w:szCs w:val="24"/>
        </w:rPr>
        <w:t>Грачевского района Оренбургской области</w:t>
      </w:r>
      <w:r w:rsidRPr="00C5650D">
        <w:rPr>
          <w:szCs w:val="24"/>
        </w:rPr>
        <w:t>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1.3. Пользователями Льготы, предоставляемой в соответствии с настоящим Порядком, являются: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 xml:space="preserve">- организации-инвесторы (юридические лица, индивидуальные предприниматели), осуществившие после 1 января 2016 года в рамках реализации инвестиционного проекта капитальные вложения в объекты производственных инвестиций, основные средства, расположенные на территории сельского поселения, в соответствии с приоритетными направлениями развития экономики </w:t>
      </w:r>
      <w:r w:rsidR="001B7CEA" w:rsidRPr="00C5650D">
        <w:rPr>
          <w:szCs w:val="24"/>
        </w:rPr>
        <w:t xml:space="preserve">муниципального образования Грачевский сельсовет </w:t>
      </w:r>
      <w:r w:rsidR="00AE1BF5" w:rsidRPr="00C5650D">
        <w:rPr>
          <w:szCs w:val="24"/>
        </w:rPr>
        <w:t>Грачевского района Оренбургской области</w:t>
      </w:r>
      <w:r w:rsidRPr="00C5650D">
        <w:rPr>
          <w:szCs w:val="24"/>
        </w:rPr>
        <w:t>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 xml:space="preserve">- организации - инвесторы (юридические лица, индивидуальные предприниматели), являющиеся субъектами малого и среднего предпринимательства, осуществившие после 1 января 2016 года в рамках реализации инвестиционного проекта капитальные вложения в объекты производственных инвестиций, основные средства, расположенные на территории </w:t>
      </w:r>
      <w:r w:rsidR="001B7CEA" w:rsidRPr="00C5650D">
        <w:rPr>
          <w:szCs w:val="24"/>
        </w:rPr>
        <w:t xml:space="preserve">муниципального образования Грачевский сельсовет </w:t>
      </w:r>
      <w:r w:rsidR="00AE1BF5" w:rsidRPr="00C5650D">
        <w:rPr>
          <w:szCs w:val="24"/>
        </w:rPr>
        <w:t>Грачевского района Оренбургской области</w:t>
      </w:r>
      <w:r w:rsidRPr="00C5650D">
        <w:rPr>
          <w:szCs w:val="24"/>
        </w:rPr>
        <w:t xml:space="preserve">, в соответствии с приоритетными направлениями развития экономики </w:t>
      </w:r>
      <w:r w:rsidR="001B7CEA" w:rsidRPr="00C5650D">
        <w:rPr>
          <w:szCs w:val="24"/>
        </w:rPr>
        <w:t xml:space="preserve">муниципального образования Грачевский сельсовет </w:t>
      </w:r>
      <w:r w:rsidR="00AE1BF5" w:rsidRPr="00C5650D">
        <w:rPr>
          <w:szCs w:val="24"/>
        </w:rPr>
        <w:t>Грачевского района Оренбургской области</w:t>
      </w:r>
      <w:r w:rsidRPr="00C5650D">
        <w:rPr>
          <w:szCs w:val="24"/>
        </w:rPr>
        <w:t>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 xml:space="preserve">1.4. Приоритетными направлениями развития экономики </w:t>
      </w:r>
      <w:r w:rsidR="001B7CEA" w:rsidRPr="00C5650D">
        <w:rPr>
          <w:szCs w:val="24"/>
        </w:rPr>
        <w:t>муниципального образования Грачевский сельсовет</w:t>
      </w:r>
      <w:r w:rsidR="00AE1BF5" w:rsidRPr="00C5650D">
        <w:rPr>
          <w:szCs w:val="24"/>
        </w:rPr>
        <w:t xml:space="preserve"> Грачевского района Оренбургской области </w:t>
      </w:r>
      <w:r w:rsidRPr="00C5650D">
        <w:rPr>
          <w:szCs w:val="24"/>
        </w:rPr>
        <w:t xml:space="preserve">являются следующие виды </w:t>
      </w:r>
      <w:r w:rsidRPr="00C5650D">
        <w:rPr>
          <w:szCs w:val="24"/>
        </w:rPr>
        <w:lastRenderedPageBreak/>
        <w:t>экономической деятельности, согласно Общероссийскому классификатору видов экономической деятельности: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реализация инновационных проектов;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строительство промышленных предприятий и предприятий переработки сельскохозяйственной продукции;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производство социально-значимой продукции и услуг;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развитие сельскохозяйственного производства;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строительство социальных и социально значимых объектов;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развитие транспортных коммуникаций, транспорта и связи.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1.5. Срок предоставления Льготы -3 года.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1.6. Льгота предоставляется Инвестору один раз в течение срока реализации инвестиционного проекта, включенного в реестр инвестиционных проектов.</w:t>
      </w:r>
    </w:p>
    <w:p w:rsidR="00260EC1" w:rsidRPr="00CE4128" w:rsidRDefault="00260EC1" w:rsidP="008B4AC3">
      <w:pPr>
        <w:pStyle w:val="ConsPlusNormal"/>
        <w:jc w:val="center"/>
        <w:rPr>
          <w:b/>
          <w:szCs w:val="24"/>
        </w:rPr>
      </w:pPr>
    </w:p>
    <w:p w:rsidR="00260EC1" w:rsidRPr="00CE4128" w:rsidRDefault="008B4AC3" w:rsidP="008B4AC3">
      <w:pPr>
        <w:pStyle w:val="ConsPlusNormal"/>
        <w:jc w:val="center"/>
        <w:rPr>
          <w:b/>
          <w:szCs w:val="24"/>
        </w:rPr>
      </w:pPr>
      <w:r w:rsidRPr="00CE4128">
        <w:rPr>
          <w:b/>
          <w:szCs w:val="24"/>
        </w:rPr>
        <w:t>2. Условия и порядок предоставления льгот по земельному налогу</w:t>
      </w:r>
    </w:p>
    <w:p w:rsidR="00260EC1" w:rsidRPr="00CE4128" w:rsidRDefault="00260EC1" w:rsidP="008B4AC3">
      <w:pPr>
        <w:pStyle w:val="ConsPlusNormal"/>
        <w:jc w:val="center"/>
        <w:rPr>
          <w:b/>
          <w:szCs w:val="24"/>
        </w:rPr>
      </w:pP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2.1. Инвестор может претендовать на получение муниципальной поддержки в форме Льготы в случае использования земельного участка, находящегося в собственности либо в постоянном (бессрочном) пользовании, в целях реализации инвестиционного проекта.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 xml:space="preserve">2.2. Налогоплательщик (юридическое лицо, индивидуальный предприниматель) признается инвестором, имеющим право на предоставление Льготы, на основе налогового соглашения, заключаемого между администрацией </w:t>
      </w:r>
      <w:r w:rsidR="00FA784B" w:rsidRPr="00C5650D">
        <w:rPr>
          <w:szCs w:val="24"/>
        </w:rPr>
        <w:t xml:space="preserve">Грачевского </w:t>
      </w:r>
      <w:r w:rsidR="00AE1BF5" w:rsidRPr="00C5650D">
        <w:rPr>
          <w:szCs w:val="24"/>
        </w:rPr>
        <w:t>сельсовета Грачевского района Оренбургской области</w:t>
      </w:r>
      <w:r w:rsidRPr="00C5650D">
        <w:rPr>
          <w:szCs w:val="24"/>
        </w:rPr>
        <w:t xml:space="preserve"> (далее - Администрация) в лице Главы </w:t>
      </w:r>
      <w:r w:rsidR="001B7CEA" w:rsidRPr="00C5650D">
        <w:rPr>
          <w:szCs w:val="24"/>
        </w:rPr>
        <w:t xml:space="preserve">муниципального образования Грачевский сельсовет </w:t>
      </w:r>
      <w:r w:rsidR="00AE1BF5" w:rsidRPr="00C5650D">
        <w:rPr>
          <w:szCs w:val="24"/>
        </w:rPr>
        <w:t>Грачевского района Оренбургской области</w:t>
      </w:r>
      <w:r w:rsidRPr="00C5650D">
        <w:rPr>
          <w:szCs w:val="24"/>
        </w:rPr>
        <w:t xml:space="preserve"> и налогоплательщиком в лице руководителя юридического лица, индивидуального предпринимателя. Налоговая льгота вступает в силу с 1 числа квартала, в котором было заключено налоговое соглашение.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2.3. Налоговое соглашение заключается на основе следующих документов, направленных в адрес Администрации:</w:t>
      </w:r>
    </w:p>
    <w:p w:rsidR="00260EC1" w:rsidRPr="00C5650D" w:rsidRDefault="00260EC1" w:rsidP="00AE1BF5">
      <w:pPr>
        <w:jc w:val="both"/>
        <w:rPr>
          <w:rFonts w:ascii="Times New Roman" w:hAnsi="Times New Roman" w:cs="Times New Roman"/>
          <w:sz w:val="24"/>
          <w:szCs w:val="24"/>
        </w:rPr>
      </w:pPr>
      <w:r w:rsidRPr="00C5650D">
        <w:rPr>
          <w:rFonts w:ascii="Times New Roman" w:hAnsi="Times New Roman" w:cs="Times New Roman"/>
          <w:sz w:val="24"/>
          <w:szCs w:val="24"/>
        </w:rPr>
        <w:t xml:space="preserve">а) письменное заявление пользователя на имя Главы </w:t>
      </w:r>
      <w:r w:rsidR="001B7CEA" w:rsidRPr="00C5650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Грачевский сельсовет </w:t>
      </w:r>
      <w:r w:rsidR="00AE1BF5" w:rsidRPr="00C5650D">
        <w:rPr>
          <w:rFonts w:ascii="Times New Roman" w:hAnsi="Times New Roman" w:cs="Times New Roman"/>
          <w:sz w:val="24"/>
          <w:szCs w:val="24"/>
        </w:rPr>
        <w:t>Грачевского района Оренбургской области</w:t>
      </w:r>
      <w:r w:rsidRPr="00C5650D">
        <w:rPr>
          <w:rFonts w:ascii="Times New Roman" w:hAnsi="Times New Roman" w:cs="Times New Roman"/>
          <w:sz w:val="24"/>
          <w:szCs w:val="24"/>
        </w:rPr>
        <w:t xml:space="preserve"> с просьбой заключить налоговое соглашение с указанием полного фирменного наименования юридического лица, индивидуального предпринимателя, местонахождения, основных видов хозяйственной деятельности, величины уставного капитала (для юридических лиц), вида вкладов в уставный капитал (для юридических лиц);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б) копия свидетельства о регистрации;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в) справка банка, подтверждающая оплату заявленного уставного капитала или акт оценки имущественного вклада в уставный капитал (оригинал или нотариально заверенная копия);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г) справка из налогового органа об отсутствии задолженности в бюджеты всех уровней по налогам, сборам и иным платежам, а также внебюджетным фондам;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д) краткое описание (бизнес-план) инвестиционного проекта: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укрупненный перечень вновь создаваемых или модернизируемых основных фондов с указанием срока ввода их в эксплуатацию;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план-график и объемы намечаемых инвестиций;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документ по оценке эквивалента стоимости вносимого имущества (в случае имущественных инвестиций);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описание формы обеспечения налогового соглашения в случае невыполнения инвестиционного проекта (с приложением документов, подтверждающих обеспечение обязательств: гарантии банка, имущественный комплекс);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 xml:space="preserve">е) письменное обязательство инвестора об установлении на объекте производственных инвестиций средней заработной платы в размере, не ниже сложившегося уровня среднего размера заработной платы по району (по данным органов статистики), действующего в </w:t>
      </w:r>
      <w:r w:rsidRPr="00C5650D">
        <w:rPr>
          <w:szCs w:val="24"/>
        </w:rPr>
        <w:lastRenderedPageBreak/>
        <w:t>соответствующем периоде.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 xml:space="preserve">2.4. Администрация по согласованию с </w:t>
      </w:r>
      <w:r w:rsidR="00AE1BF5" w:rsidRPr="00C5650D">
        <w:rPr>
          <w:szCs w:val="24"/>
        </w:rPr>
        <w:t>финансовым отделом администрации муниципального образования Грачевский район Оренбургской области</w:t>
      </w:r>
      <w:r w:rsidRPr="00C5650D">
        <w:rPr>
          <w:szCs w:val="24"/>
        </w:rPr>
        <w:t xml:space="preserve"> (далее </w:t>
      </w:r>
      <w:r w:rsidR="00AE1BF5" w:rsidRPr="00C5650D">
        <w:rPr>
          <w:szCs w:val="24"/>
        </w:rPr>
        <w:t>–</w:t>
      </w:r>
      <w:r w:rsidRPr="00C5650D">
        <w:rPr>
          <w:szCs w:val="24"/>
        </w:rPr>
        <w:t xml:space="preserve"> </w:t>
      </w:r>
      <w:r w:rsidR="00AE1BF5" w:rsidRPr="00C5650D">
        <w:rPr>
          <w:szCs w:val="24"/>
        </w:rPr>
        <w:t>финансовый отдел</w:t>
      </w:r>
      <w:r w:rsidRPr="00C5650D">
        <w:rPr>
          <w:szCs w:val="24"/>
        </w:rPr>
        <w:t>) в течение 15 дней с даты представления документов в полном объеме рассматривает представленные материалы и дает соответствующее заключение.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 xml:space="preserve">2.5. В случае положительного заключения по результатам рассмотрения представленных материалов администрация и заявитель подписывают налоговое соглашение. Налоговое соглашение составляется в 4 экземплярах: 1 экз. - заявителю; 1 экз. - Администрации; 1 экз. - для налоговой инспекции; 1 экз. - в </w:t>
      </w:r>
      <w:r w:rsidR="00AE1BF5" w:rsidRPr="00C5650D">
        <w:rPr>
          <w:szCs w:val="24"/>
        </w:rPr>
        <w:t>финансовый отдел</w:t>
      </w:r>
      <w:r w:rsidRPr="00C5650D">
        <w:rPr>
          <w:szCs w:val="24"/>
        </w:rPr>
        <w:t>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2.6. Отказ в заключении налогового соглашения направляется заявителю в письменной форме с мотивированной причиной отказа.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2.7. В случае невыполнения условий, предусмотренных в налоговом соглашении: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срока введения в эксплуатацию объектов производственных инвестиций;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уменьшения величины вложенных инвестиций;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досрочного расторжения налогового соглашения пользователем в одностороннем порядке;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установления размера средней заработной платы ниже сложившегося уровня среднего размера заработной платы по району (по данным органов статистики), пользователь в бесспорном порядке выплачивает в бюджет сельского поселения полную сумму налогов, которые не были внесены в течение всего срока пользования льготами по данному налоговому соглашению.</w:t>
      </w:r>
    </w:p>
    <w:p w:rsidR="00260EC1" w:rsidRPr="00CE4128" w:rsidRDefault="00260EC1" w:rsidP="001B7CEA">
      <w:pPr>
        <w:pStyle w:val="ConsPlusNormal"/>
        <w:jc w:val="center"/>
        <w:rPr>
          <w:b/>
          <w:szCs w:val="24"/>
        </w:rPr>
      </w:pPr>
    </w:p>
    <w:p w:rsidR="00260EC1" w:rsidRPr="00CE4128" w:rsidRDefault="001B7CEA" w:rsidP="001B7CEA">
      <w:pPr>
        <w:pStyle w:val="ConsPlusNormal"/>
        <w:jc w:val="center"/>
        <w:rPr>
          <w:b/>
          <w:szCs w:val="24"/>
        </w:rPr>
      </w:pPr>
      <w:r w:rsidRPr="00CE4128">
        <w:rPr>
          <w:b/>
          <w:szCs w:val="24"/>
        </w:rPr>
        <w:t>3. Ограничения по предоставлению налоговых льгот</w:t>
      </w:r>
    </w:p>
    <w:p w:rsidR="00260EC1" w:rsidRPr="00CE4128" w:rsidRDefault="00260EC1" w:rsidP="001B7CEA">
      <w:pPr>
        <w:pStyle w:val="ConsPlusNormal"/>
        <w:jc w:val="center"/>
        <w:rPr>
          <w:b/>
          <w:szCs w:val="24"/>
        </w:rPr>
      </w:pP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3.1. Установить, что сумма выпадающих собственных доходов местного бюджета от налоговых льгот, представленных в соответствии с настоящим Порядком, не может превышать 5% объема фактических доходов бюджета сельского поселения в расчете за 1 год.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 xml:space="preserve">3.2. При превышении ограничения, установленного пунктом 3.1. Порядка, Глава </w:t>
      </w:r>
      <w:r w:rsidR="001B7CEA" w:rsidRPr="00C5650D">
        <w:rPr>
          <w:szCs w:val="24"/>
        </w:rPr>
        <w:t xml:space="preserve">муниципального образования Грачевский сельсовет </w:t>
      </w:r>
      <w:r w:rsidR="00AE1BF5" w:rsidRPr="00C5650D">
        <w:rPr>
          <w:szCs w:val="24"/>
        </w:rPr>
        <w:t xml:space="preserve">Грачевского района Оренбургской области </w:t>
      </w:r>
      <w:r w:rsidRPr="00C5650D">
        <w:rPr>
          <w:szCs w:val="24"/>
        </w:rPr>
        <w:t xml:space="preserve">вносит в Совет депутатов </w:t>
      </w:r>
      <w:r w:rsidR="005566AD" w:rsidRPr="00C5650D">
        <w:rPr>
          <w:szCs w:val="24"/>
        </w:rPr>
        <w:t xml:space="preserve">муниципального образования Грачевский сельсовет </w:t>
      </w:r>
      <w:r w:rsidR="00AE1BF5" w:rsidRPr="00C5650D">
        <w:rPr>
          <w:szCs w:val="24"/>
        </w:rPr>
        <w:t>Грачевского района Оренбургской области</w:t>
      </w:r>
      <w:r w:rsidRPr="00C5650D">
        <w:rPr>
          <w:szCs w:val="24"/>
        </w:rPr>
        <w:t xml:space="preserve"> проект решения об ограничении предоставления Льготы при соблюдении следующей последовательности: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снижение до 50% установленной Льготы по земельному налогу;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приостановка в текущем финансовом году действия Льготы, предоставляемой настоящим Порядком.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3.3. Снижение льготы по земельному налогу вводится в действие с периода, следующего за отчетным, по итогам которого сумма выпадающих доходов местного бюджета превысила величину, установленную в пункте 3.1. Снижение льготы по земельному налогу устанавливается до конца финансового года.</w:t>
      </w:r>
    </w:p>
    <w:p w:rsidR="00260EC1" w:rsidRPr="00C5650D" w:rsidRDefault="00260EC1" w:rsidP="005566AD">
      <w:pPr>
        <w:pStyle w:val="ConsPlusNormal"/>
        <w:jc w:val="center"/>
        <w:rPr>
          <w:b/>
          <w:szCs w:val="24"/>
        </w:rPr>
      </w:pPr>
    </w:p>
    <w:p w:rsidR="00260EC1" w:rsidRPr="00C5650D" w:rsidRDefault="005566AD" w:rsidP="005566AD">
      <w:pPr>
        <w:pStyle w:val="ConsPlusNormal"/>
        <w:jc w:val="center"/>
        <w:rPr>
          <w:b/>
          <w:szCs w:val="24"/>
        </w:rPr>
      </w:pPr>
      <w:r w:rsidRPr="00C5650D">
        <w:rPr>
          <w:b/>
          <w:szCs w:val="24"/>
        </w:rPr>
        <w:t>4. Использование средств, полученных в результате предоставления льгот</w:t>
      </w:r>
    </w:p>
    <w:p w:rsidR="00260EC1" w:rsidRPr="00C5650D" w:rsidRDefault="00260EC1" w:rsidP="005566AD">
      <w:pPr>
        <w:pStyle w:val="ConsPlusNormal"/>
        <w:jc w:val="center"/>
        <w:rPr>
          <w:b/>
          <w:szCs w:val="24"/>
        </w:rPr>
      </w:pP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4.1. Средства, высвобожденные у налогоплательщика в результате использования Льготы, могут быть направлены исключительно на финансирование затрат на развитие предприятия, обеспечение занятости, сохранение и увеличение рабочих мест.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4.2. Затратами на развитие предприятия, обеспечение занятости, сохранение и увеличение рабочих мест признаются: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а) затраты на освоение новых видов продукции, технологических процессов, техническое перевооружение, подготовку и переподготовку кадров;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б) затраты на долгосрочные инвестиции, связанные с новым строительством, реконструкцией, увеличением производственных мощностей, модернизацией основных фондов.</w:t>
      </w:r>
    </w:p>
    <w:p w:rsidR="00260EC1" w:rsidRPr="00C5650D" w:rsidRDefault="00260EC1" w:rsidP="005566AD">
      <w:pPr>
        <w:pStyle w:val="ConsPlusNormal"/>
        <w:jc w:val="center"/>
        <w:rPr>
          <w:b/>
          <w:szCs w:val="24"/>
        </w:rPr>
      </w:pPr>
    </w:p>
    <w:p w:rsidR="00260EC1" w:rsidRPr="00C5650D" w:rsidRDefault="005566AD" w:rsidP="005566AD">
      <w:pPr>
        <w:pStyle w:val="ConsPlusNormal"/>
        <w:jc w:val="center"/>
        <w:rPr>
          <w:b/>
          <w:szCs w:val="24"/>
        </w:rPr>
      </w:pPr>
      <w:r w:rsidRPr="00C5650D">
        <w:rPr>
          <w:b/>
          <w:szCs w:val="24"/>
        </w:rPr>
        <w:t>5. Контроль и анализ эффективности действия льгот</w:t>
      </w:r>
    </w:p>
    <w:p w:rsidR="00260EC1" w:rsidRPr="00C5650D" w:rsidRDefault="00260EC1" w:rsidP="005566AD">
      <w:pPr>
        <w:pStyle w:val="ConsPlusNormal"/>
        <w:jc w:val="center"/>
        <w:rPr>
          <w:b/>
          <w:szCs w:val="24"/>
        </w:rPr>
      </w:pP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5.1. Контроль за выполнением налогового соглашения осуществляет Администрация.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5.2. Заявители, пользующиеся Льготой, ежегодно (нарастающим итогом) представляют в Администрацию отчет о выполнении инвестиционного проекта: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расчет суммы средств, высвободившихся в результате применения Льготы, с визой налоговой инспекции, составленный в сроки и по формам, установленным налоговым законодательством для соответствующих налогов и сборов, по которым применена Льгота;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сроки и объемы выполненных работ в соответствии с планом-графиком инвестиционного проекта (размер вложенных производственных инвестиций должен быть отражен в формах статистической отчетности);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пояснительную записку, содержащую сведения о состоянии дел по проекту и направлении использования средств, высвободившихся в результате предоставления Льготы.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5.3. Сведения, указанные в пункте 5.2, должны быть представлены в сроки, предусмотренные законодательством для сдачи отчетов по соответствующим налогам и сборам, по которым применена Льгота.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5.4. Администрация ежегодно составляет аналитическую справку о результатах действия Льготы, содержащую следующую информацию: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перечень налогоплательщиков, пользующихся Льготой;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сумма средств, высвободившихся у налогоплательщиков в результате предоставления Льготы, и направление их использования;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выводы о целесообразности применения установленной Льготы.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 xml:space="preserve">5.5. Аналитическая справка по результатам финансового года ежегодно предоставляется в Совет депутатов </w:t>
      </w:r>
      <w:r w:rsidR="005566AD" w:rsidRPr="00C5650D">
        <w:rPr>
          <w:szCs w:val="24"/>
        </w:rPr>
        <w:t xml:space="preserve">муниципального образования Грачевский сельсовет </w:t>
      </w:r>
      <w:r w:rsidR="00E67435" w:rsidRPr="00C5650D">
        <w:rPr>
          <w:szCs w:val="24"/>
        </w:rPr>
        <w:t>Грачевского района Оренбургской области.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5.2. Заявители, пользующиеся Льготой, ежегодно (нарастающим итогом) представляют в Администрацию отчет о выполнении инвестиционного проекта: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расчет суммы средств, высвободившихся в результате применения Льготы, с визой налоговой инспекции, составленный в сроки и по формам, установленным налоговым законодательством для соответствующих налогов и сборов, по которым применена Льгота;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сроки и объемы выполненных работ в соответствии с планом-графиком инвестиционного проекта (размер вложенных производственных инвестиций должен быть отражен в формах статистической отчетности);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пояснительную записку, содержащую сведения о состоянии дел по проекту и направлении использования средств, высвободившихся в результате предоставления Льготы.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5.3. Сведения, указанные в пункте 5.2, должны быть представлены в сроки, предусмотренные законодательством для сдачи отчетов по соответствующим налогам и сборам, по которым применена Льгота.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5.4. Администрация ежегодно составляет аналитическую справку о результатах действия Льготы, содержащую следующую информацию: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перечень налогоплательщиков, пользующихся Льготой;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сумма средств, высвободившихся у налогоплательщиков в результате предоставления Льготы, и направление их использования;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выводы о целесообразности применения установленной Льготы.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 xml:space="preserve">5.5. Аналитическая справка по результатам финансового года ежегодно предоставляется в Совет депутатов </w:t>
      </w:r>
      <w:r w:rsidR="005566AD" w:rsidRPr="00C5650D">
        <w:rPr>
          <w:szCs w:val="24"/>
        </w:rPr>
        <w:t xml:space="preserve">муниципального образования Грачевский сельсовет </w:t>
      </w:r>
      <w:r w:rsidR="00E67435" w:rsidRPr="00C5650D">
        <w:rPr>
          <w:szCs w:val="24"/>
        </w:rPr>
        <w:t>Грачевского района Оренбургской области</w:t>
      </w:r>
    </w:p>
    <w:p w:rsidR="00E67435" w:rsidRPr="00C5650D" w:rsidRDefault="00E67435" w:rsidP="00260EC1">
      <w:pPr>
        <w:pStyle w:val="ConsPlusNormal"/>
        <w:ind w:firstLine="540"/>
        <w:jc w:val="both"/>
        <w:rPr>
          <w:szCs w:val="24"/>
        </w:rPr>
      </w:pPr>
    </w:p>
    <w:p w:rsidR="00E67435" w:rsidRPr="00C5650D" w:rsidRDefault="00E67435" w:rsidP="00260EC1">
      <w:pPr>
        <w:pStyle w:val="ConsPlusNormal"/>
        <w:ind w:firstLine="540"/>
        <w:jc w:val="both"/>
        <w:rPr>
          <w:szCs w:val="24"/>
        </w:rPr>
      </w:pPr>
    </w:p>
    <w:p w:rsidR="00C5650D" w:rsidRPr="00C5650D" w:rsidRDefault="00C5650D" w:rsidP="004218E9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5650D" w:rsidRPr="00C5650D" w:rsidRDefault="00C5650D" w:rsidP="004218E9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218E9" w:rsidRPr="00C5650D" w:rsidRDefault="004218E9" w:rsidP="004218E9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65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Приложение№2</w:t>
      </w:r>
    </w:p>
    <w:p w:rsidR="004218E9" w:rsidRPr="00C5650D" w:rsidRDefault="004218E9" w:rsidP="004218E9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65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 решению Совета депутатов</w:t>
      </w:r>
    </w:p>
    <w:p w:rsidR="004218E9" w:rsidRPr="00C5650D" w:rsidRDefault="004218E9" w:rsidP="004218E9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65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муниципального образования</w:t>
      </w:r>
    </w:p>
    <w:p w:rsidR="004218E9" w:rsidRPr="00C5650D" w:rsidRDefault="004218E9" w:rsidP="004218E9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65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Грачевский сельсовет</w:t>
      </w:r>
    </w:p>
    <w:p w:rsidR="004218E9" w:rsidRDefault="004218E9" w:rsidP="004218E9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65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от </w:t>
      </w:r>
      <w:r w:rsidR="007027B8" w:rsidRPr="00C565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29</w:t>
      </w:r>
      <w:r w:rsidRPr="00C565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.10.2025 №</w:t>
      </w:r>
      <w:r w:rsidR="007027B8" w:rsidRPr="00C565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="00A475E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Pr="00C565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-рс</w:t>
      </w:r>
    </w:p>
    <w:p w:rsidR="00CE4128" w:rsidRPr="00C5650D" w:rsidRDefault="00CE4128" w:rsidP="004218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60EC1" w:rsidRPr="00C5650D" w:rsidRDefault="00C92223" w:rsidP="00E67435">
      <w:pPr>
        <w:pStyle w:val="ConsPlusNormal"/>
        <w:ind w:firstLine="540"/>
        <w:jc w:val="center"/>
        <w:rPr>
          <w:b/>
          <w:szCs w:val="24"/>
        </w:rPr>
      </w:pPr>
      <w:r w:rsidRPr="00C5650D">
        <w:rPr>
          <w:b/>
          <w:szCs w:val="24"/>
        </w:rPr>
        <w:t>Соглашение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</w:p>
    <w:p w:rsidR="00260EC1" w:rsidRPr="00C5650D" w:rsidRDefault="00260EC1" w:rsidP="005566AD">
      <w:pPr>
        <w:pStyle w:val="ConsPlusNormal"/>
        <w:jc w:val="both"/>
        <w:rPr>
          <w:szCs w:val="24"/>
        </w:rPr>
      </w:pPr>
      <w:r w:rsidRPr="00C5650D">
        <w:rPr>
          <w:szCs w:val="24"/>
        </w:rPr>
        <w:t xml:space="preserve">с. </w:t>
      </w:r>
      <w:r w:rsidR="00E67435" w:rsidRPr="00C5650D">
        <w:rPr>
          <w:szCs w:val="24"/>
        </w:rPr>
        <w:t>________________</w:t>
      </w:r>
      <w:r w:rsidR="005566AD" w:rsidRPr="00C5650D">
        <w:rPr>
          <w:szCs w:val="24"/>
        </w:rPr>
        <w:t xml:space="preserve">                 </w:t>
      </w:r>
      <w:r w:rsidR="00CE4128">
        <w:rPr>
          <w:szCs w:val="24"/>
        </w:rPr>
        <w:t xml:space="preserve">                        </w:t>
      </w:r>
      <w:r w:rsidR="005566AD" w:rsidRPr="00C5650D">
        <w:rPr>
          <w:szCs w:val="24"/>
        </w:rPr>
        <w:t xml:space="preserve">                                        </w:t>
      </w:r>
      <w:r w:rsidRPr="00C5650D">
        <w:rPr>
          <w:szCs w:val="24"/>
        </w:rPr>
        <w:t>"___" _________ _____ г.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 xml:space="preserve">Администрация </w:t>
      </w:r>
      <w:r w:rsidR="005566AD" w:rsidRPr="00C5650D">
        <w:rPr>
          <w:szCs w:val="24"/>
        </w:rPr>
        <w:t xml:space="preserve">муниципального образования Грачевский сельсовет </w:t>
      </w:r>
      <w:r w:rsidR="00E67435" w:rsidRPr="00C5650D">
        <w:rPr>
          <w:szCs w:val="24"/>
        </w:rPr>
        <w:t>Грачевского района Оренбургской области</w:t>
      </w:r>
      <w:r w:rsidRPr="00C5650D">
        <w:rPr>
          <w:szCs w:val="24"/>
        </w:rPr>
        <w:t xml:space="preserve"> (далее - Администрация) в лице Главы </w:t>
      </w:r>
      <w:r w:rsidR="005566AD" w:rsidRPr="00C5650D">
        <w:rPr>
          <w:szCs w:val="24"/>
        </w:rPr>
        <w:t xml:space="preserve">муниципального образования Грачевский сельсовет </w:t>
      </w:r>
      <w:r w:rsidR="00E67435" w:rsidRPr="00C5650D">
        <w:rPr>
          <w:szCs w:val="24"/>
        </w:rPr>
        <w:t xml:space="preserve">Грачевского района Оренбургской области </w:t>
      </w:r>
      <w:r w:rsidRPr="00C5650D">
        <w:rPr>
          <w:szCs w:val="24"/>
        </w:rPr>
        <w:t>_________________________________</w:t>
      </w:r>
      <w:r w:rsidR="00CE4128">
        <w:rPr>
          <w:szCs w:val="24"/>
        </w:rPr>
        <w:t>___________________</w:t>
      </w:r>
      <w:r w:rsidRPr="00C5650D">
        <w:rPr>
          <w:szCs w:val="24"/>
        </w:rPr>
        <w:t xml:space="preserve"> действующего на основании Устава, и ________________________________________________(далее Налогоплательщик) в лице ______________________________________________, действующего на основании _____________________________________________, руководствуясь решением сессии Совета депутатов </w:t>
      </w:r>
      <w:r w:rsidR="00C92223" w:rsidRPr="00C5650D">
        <w:rPr>
          <w:szCs w:val="24"/>
        </w:rPr>
        <w:t xml:space="preserve">муниципального образования Грачевский сельсовет </w:t>
      </w:r>
      <w:r w:rsidR="00E67435" w:rsidRPr="00C5650D">
        <w:rPr>
          <w:szCs w:val="24"/>
        </w:rPr>
        <w:t>Грачевского района Оренбургской области</w:t>
      </w:r>
      <w:r w:rsidRPr="00C5650D">
        <w:rPr>
          <w:szCs w:val="24"/>
        </w:rPr>
        <w:t xml:space="preserve"> от </w:t>
      </w:r>
      <w:r w:rsidR="00E67435" w:rsidRPr="00C5650D">
        <w:rPr>
          <w:szCs w:val="24"/>
        </w:rPr>
        <w:t>___________</w:t>
      </w:r>
      <w:r w:rsidRPr="00C5650D">
        <w:rPr>
          <w:szCs w:val="24"/>
        </w:rPr>
        <w:t xml:space="preserve">N </w:t>
      </w:r>
      <w:r w:rsidR="00E67435" w:rsidRPr="00C5650D">
        <w:rPr>
          <w:szCs w:val="24"/>
        </w:rPr>
        <w:t>_____</w:t>
      </w:r>
      <w:r w:rsidRPr="00C5650D">
        <w:rPr>
          <w:szCs w:val="24"/>
        </w:rPr>
        <w:t>, заключили настоящее соглашение о нижеследующем: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1. Предоставить Налогоплательщику на условиях, предусмотренных настоящим соглашением, налоговую льготу по земельному налогу (далее - налоговую льготу) в рамках реализации инвестиционного</w:t>
      </w:r>
      <w:r w:rsidR="00CE4128">
        <w:rPr>
          <w:szCs w:val="24"/>
        </w:rPr>
        <w:t xml:space="preserve"> </w:t>
      </w:r>
      <w:r w:rsidRPr="00C5650D">
        <w:rPr>
          <w:szCs w:val="24"/>
        </w:rPr>
        <w:t>проекта:______________________________________________________________</w:t>
      </w:r>
      <w:r w:rsidR="00CE4128">
        <w:rPr>
          <w:szCs w:val="24"/>
        </w:rPr>
        <w:t>___________</w:t>
      </w:r>
    </w:p>
    <w:p w:rsidR="00260EC1" w:rsidRPr="00C5650D" w:rsidRDefault="00260EC1" w:rsidP="00CE4128">
      <w:pPr>
        <w:pStyle w:val="ConsPlusNormal"/>
        <w:ind w:firstLine="540"/>
        <w:jc w:val="center"/>
        <w:rPr>
          <w:szCs w:val="24"/>
        </w:rPr>
      </w:pPr>
      <w:r w:rsidRPr="00C5650D">
        <w:rPr>
          <w:szCs w:val="24"/>
        </w:rPr>
        <w:t>(наименование инвестиционного проекта)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на срок ______________________.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2. Налогоплательщик обязуется ежегодно (нарастающим итогом) со дня подписания настоящего соглашения представлять в Администрацию отчет о выполнении инвестиционного проекта: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расчет суммы средств, высвободившихся в результате применения налоговой льготы с визой налоговой инспекции, составленный в сроки и по форме, установленным налоговым законодательством для соответствующих налогов и сборов, по которым применена налоговая льгота;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сроки и объемы выполненных работ в соответствии с планом-графиком инвестиционного проекта (размер вложенных производственных инвестиций должен быть отражен в формах статистической отчетности);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пояснительную записку, содержащую сведения о состоянии дел по проекту и направлении использования средств, высвободившихся в результате предоставления налоговой льготы.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3. В случае невыполнения следующих условий: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срока введения в эксплуатацию объекта производственных инвестиций;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уменьшения величины вложенных инвестиций;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досрочного расторжения налогового соглашения налогоплательщиком в одностороннем порядке;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- установления среднего размера заработной платы не ниже сложившегося уровня среднего размера заработной платы по муниципальному району (по данным органов статистики), действующего на данный период;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 xml:space="preserve">- непредставления в Администрацию сведений, предусмотренных п. 2 настоящего соглашения, налогоплательщик в бесспорном порядке выплачивает в бюджет </w:t>
      </w:r>
      <w:r w:rsidR="00C92223" w:rsidRPr="00C5650D">
        <w:rPr>
          <w:szCs w:val="24"/>
        </w:rPr>
        <w:t xml:space="preserve">муниципального образования Грачевский сельсовет </w:t>
      </w:r>
      <w:r w:rsidR="00E67435" w:rsidRPr="00C5650D">
        <w:rPr>
          <w:szCs w:val="24"/>
        </w:rPr>
        <w:t>Грачевского района Оренбургской области</w:t>
      </w:r>
      <w:r w:rsidRPr="00C5650D">
        <w:rPr>
          <w:szCs w:val="24"/>
        </w:rPr>
        <w:t xml:space="preserve"> полную сумму налогов, которые не были внесены в течение всего срока пользования налоговой льготой по данному соглашению.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lastRenderedPageBreak/>
        <w:t xml:space="preserve">4. Администрация </w:t>
      </w:r>
      <w:r w:rsidR="00C92223" w:rsidRPr="00C5650D">
        <w:rPr>
          <w:szCs w:val="24"/>
        </w:rPr>
        <w:t xml:space="preserve">муниципального образования Грачевский сельсовет </w:t>
      </w:r>
      <w:r w:rsidR="00E67435" w:rsidRPr="00C5650D">
        <w:rPr>
          <w:szCs w:val="24"/>
        </w:rPr>
        <w:t xml:space="preserve">Грачевского района Оренбургской области </w:t>
      </w:r>
      <w:r w:rsidRPr="00C5650D">
        <w:rPr>
          <w:szCs w:val="24"/>
        </w:rPr>
        <w:t xml:space="preserve">вправе частично или полностью приостановить действие налоговой льготы, предусмотренной настоящим соглашением, если сумма выпадающих собственных доходов местного бюджета от применения налоговой льготы превысит 5% объема фактических доходов бюджета </w:t>
      </w:r>
      <w:r w:rsidR="00C92223" w:rsidRPr="00C5650D">
        <w:rPr>
          <w:szCs w:val="24"/>
        </w:rPr>
        <w:t xml:space="preserve">муниципального образования Грачевский сельсовет </w:t>
      </w:r>
      <w:r w:rsidR="00E67435" w:rsidRPr="00C5650D">
        <w:rPr>
          <w:szCs w:val="24"/>
        </w:rPr>
        <w:t xml:space="preserve">Грачевского района Оренбургской области </w:t>
      </w:r>
      <w:r w:rsidRPr="00C5650D">
        <w:rPr>
          <w:szCs w:val="24"/>
        </w:rPr>
        <w:t>за 1 год.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5. Итоговый отчет должен быть представлен Налогоплательщиком на согласование не позднее 14 рабочих дней со дня окончания действия налоговой льготы, предусмотренной настоящим соглашением.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>6. Итоговый отчет должен быть рассмотрен согласующими сторонами в срок не превышающий 30 календарных дней со дня его подачи.</w:t>
      </w:r>
    </w:p>
    <w:p w:rsidR="00260EC1" w:rsidRPr="00C5650D" w:rsidRDefault="00260EC1" w:rsidP="00260EC1">
      <w:pPr>
        <w:pStyle w:val="ConsPlusNormal"/>
        <w:ind w:firstLine="540"/>
        <w:jc w:val="both"/>
        <w:rPr>
          <w:szCs w:val="24"/>
        </w:rPr>
      </w:pPr>
      <w:r w:rsidRPr="00C5650D">
        <w:rPr>
          <w:szCs w:val="24"/>
        </w:rPr>
        <w:t xml:space="preserve">7. Условия настоящего соглашения считаются полностью исполненными после истечения срока предоставления налоговой льготы и утверждения </w:t>
      </w:r>
      <w:r w:rsidR="00C92223" w:rsidRPr="00C5650D">
        <w:rPr>
          <w:szCs w:val="24"/>
        </w:rPr>
        <w:t xml:space="preserve">муниципального образования Грачевский сельсовет </w:t>
      </w:r>
      <w:r w:rsidR="00E67435" w:rsidRPr="00C5650D">
        <w:rPr>
          <w:szCs w:val="24"/>
        </w:rPr>
        <w:t xml:space="preserve">Грачевского района Оренбургской области </w:t>
      </w:r>
      <w:r w:rsidRPr="00C5650D">
        <w:rPr>
          <w:szCs w:val="24"/>
        </w:rPr>
        <w:t xml:space="preserve">согласованного с </w:t>
      </w:r>
      <w:r w:rsidR="00E67435" w:rsidRPr="00C5650D">
        <w:rPr>
          <w:szCs w:val="24"/>
        </w:rPr>
        <w:t>финансовым отделом администрации муниципального образования Грачевского района Оренбургской области</w:t>
      </w:r>
      <w:r w:rsidRPr="00C5650D">
        <w:rPr>
          <w:szCs w:val="24"/>
        </w:rPr>
        <w:t xml:space="preserve"> итогового отчета.</w:t>
      </w:r>
    </w:p>
    <w:sectPr w:rsidR="00260EC1" w:rsidRPr="00C5650D" w:rsidSect="00D60EF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95E" w:rsidRDefault="00E3795E" w:rsidP="00AE1BF5">
      <w:r>
        <w:separator/>
      </w:r>
    </w:p>
  </w:endnote>
  <w:endnote w:type="continuationSeparator" w:id="0">
    <w:p w:rsidR="00E3795E" w:rsidRDefault="00E3795E" w:rsidP="00AE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95E" w:rsidRDefault="00E3795E" w:rsidP="00AE1BF5">
      <w:r>
        <w:separator/>
      </w:r>
    </w:p>
  </w:footnote>
  <w:footnote w:type="continuationSeparator" w:id="0">
    <w:p w:rsidR="00E3795E" w:rsidRDefault="00E3795E" w:rsidP="00AE1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C1"/>
    <w:rsid w:val="00135680"/>
    <w:rsid w:val="001B7CEA"/>
    <w:rsid w:val="00260EC1"/>
    <w:rsid w:val="002A313D"/>
    <w:rsid w:val="003D30C1"/>
    <w:rsid w:val="004218E9"/>
    <w:rsid w:val="005566AD"/>
    <w:rsid w:val="005C6082"/>
    <w:rsid w:val="006841D9"/>
    <w:rsid w:val="007027B8"/>
    <w:rsid w:val="007C2F7E"/>
    <w:rsid w:val="008313A2"/>
    <w:rsid w:val="0083217D"/>
    <w:rsid w:val="008B4AC3"/>
    <w:rsid w:val="008D23A6"/>
    <w:rsid w:val="009F6FD7"/>
    <w:rsid w:val="00A475EB"/>
    <w:rsid w:val="00AE1BF5"/>
    <w:rsid w:val="00BF7FA6"/>
    <w:rsid w:val="00C5650D"/>
    <w:rsid w:val="00C92223"/>
    <w:rsid w:val="00CE4128"/>
    <w:rsid w:val="00D60EFC"/>
    <w:rsid w:val="00E06B1B"/>
    <w:rsid w:val="00E3795E"/>
    <w:rsid w:val="00E67435"/>
    <w:rsid w:val="00FA3EF3"/>
    <w:rsid w:val="00FA784B"/>
    <w:rsid w:val="00FD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C550B-297F-4BE6-AF08-13D5087D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8E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0EC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AE1B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1BF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E1B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1BF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75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75E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7</Pages>
  <Words>2823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Админка</cp:lastModifiedBy>
  <cp:revision>8</cp:revision>
  <cp:lastPrinted>2025-10-28T13:34:00Z</cp:lastPrinted>
  <dcterms:created xsi:type="dcterms:W3CDTF">2025-09-09T04:31:00Z</dcterms:created>
  <dcterms:modified xsi:type="dcterms:W3CDTF">2025-10-28T13:37:00Z</dcterms:modified>
</cp:coreProperties>
</file>