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2B" w:rsidRPr="00E54146" w:rsidRDefault="0004602B" w:rsidP="0004602B">
      <w:pPr>
        <w:shd w:val="clear" w:color="auto" w:fill="FFFFFF"/>
        <w:tabs>
          <w:tab w:val="left" w:pos="709"/>
        </w:tabs>
        <w:jc w:val="center"/>
        <w:rPr>
          <w:bCs/>
          <w:sz w:val="32"/>
          <w:szCs w:val="32"/>
        </w:rPr>
      </w:pPr>
      <w:r w:rsidRPr="00E54146">
        <w:rPr>
          <w:bCs/>
          <w:sz w:val="32"/>
          <w:szCs w:val="32"/>
        </w:rPr>
        <w:t>ПРОТОКОЛ</w:t>
      </w:r>
    </w:p>
    <w:p w:rsidR="0004602B" w:rsidRDefault="0004602B" w:rsidP="000460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6508E">
        <w:rPr>
          <w:bCs/>
          <w:sz w:val="28"/>
          <w:szCs w:val="28"/>
        </w:rPr>
        <w:t>аседани</w:t>
      </w:r>
      <w:r>
        <w:rPr>
          <w:bCs/>
          <w:sz w:val="28"/>
          <w:szCs w:val="28"/>
        </w:rPr>
        <w:t>я</w:t>
      </w:r>
      <w:r w:rsidRPr="00E6508E">
        <w:rPr>
          <w:bCs/>
          <w:sz w:val="28"/>
          <w:szCs w:val="28"/>
        </w:rPr>
        <w:t xml:space="preserve"> </w:t>
      </w:r>
      <w:r w:rsidR="003603C9">
        <w:rPr>
          <w:bCs/>
          <w:sz w:val="28"/>
          <w:szCs w:val="28"/>
        </w:rPr>
        <w:t>С</w:t>
      </w:r>
      <w:r w:rsidRPr="00E6508E">
        <w:rPr>
          <w:bCs/>
          <w:sz w:val="28"/>
          <w:szCs w:val="28"/>
        </w:rPr>
        <w:t>овета по противодействию коррупции</w:t>
      </w:r>
      <w:r>
        <w:rPr>
          <w:bCs/>
          <w:sz w:val="28"/>
          <w:szCs w:val="28"/>
        </w:rPr>
        <w:t xml:space="preserve"> </w:t>
      </w:r>
      <w:r w:rsidRPr="00E6508E">
        <w:rPr>
          <w:bCs/>
          <w:sz w:val="28"/>
          <w:szCs w:val="28"/>
        </w:rPr>
        <w:t xml:space="preserve">при главе </w:t>
      </w:r>
    </w:p>
    <w:p w:rsidR="0004602B" w:rsidRPr="00E6508E" w:rsidRDefault="0004602B" w:rsidP="0004602B">
      <w:pPr>
        <w:jc w:val="center"/>
        <w:rPr>
          <w:bCs/>
          <w:sz w:val="28"/>
          <w:szCs w:val="28"/>
        </w:rPr>
      </w:pPr>
      <w:proofErr w:type="spellStart"/>
      <w:r w:rsidRPr="00E6508E">
        <w:rPr>
          <w:bCs/>
          <w:sz w:val="28"/>
          <w:szCs w:val="28"/>
        </w:rPr>
        <w:t>Грачевского</w:t>
      </w:r>
      <w:proofErr w:type="spellEnd"/>
      <w:r w:rsidRPr="00E6508E">
        <w:rPr>
          <w:bCs/>
          <w:sz w:val="28"/>
          <w:szCs w:val="28"/>
        </w:rPr>
        <w:t xml:space="preserve"> района</w:t>
      </w:r>
    </w:p>
    <w:p w:rsidR="0004602B" w:rsidRPr="00E54146" w:rsidRDefault="0004602B" w:rsidP="0004602B">
      <w:pPr>
        <w:shd w:val="clear" w:color="auto" w:fill="FFFFFF"/>
        <w:jc w:val="center"/>
        <w:rPr>
          <w:bCs/>
          <w:sz w:val="28"/>
          <w:szCs w:val="28"/>
        </w:rPr>
      </w:pPr>
    </w:p>
    <w:p w:rsidR="00685126" w:rsidRPr="00E6508E" w:rsidRDefault="007C1EFA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</w:t>
      </w:r>
      <w:r w:rsidR="004F46F3">
        <w:rPr>
          <w:bCs/>
          <w:sz w:val="28"/>
          <w:szCs w:val="28"/>
          <w:u w:val="single"/>
        </w:rPr>
        <w:t>2</w:t>
      </w:r>
      <w:r w:rsidR="00A60555">
        <w:rPr>
          <w:bCs/>
          <w:sz w:val="28"/>
          <w:szCs w:val="28"/>
          <w:u w:val="single"/>
        </w:rPr>
        <w:t xml:space="preserve"> </w:t>
      </w:r>
      <w:r w:rsidR="004F46F3">
        <w:rPr>
          <w:bCs/>
          <w:sz w:val="28"/>
          <w:szCs w:val="28"/>
          <w:u w:val="single"/>
        </w:rPr>
        <w:t>сентября</w:t>
      </w:r>
      <w:r w:rsidR="00A60555">
        <w:rPr>
          <w:bCs/>
          <w:sz w:val="28"/>
          <w:szCs w:val="28"/>
          <w:u w:val="single"/>
        </w:rPr>
        <w:t xml:space="preserve"> </w:t>
      </w:r>
      <w:r w:rsidR="00685126" w:rsidRPr="00E54146">
        <w:rPr>
          <w:bCs/>
          <w:sz w:val="28"/>
          <w:szCs w:val="28"/>
          <w:u w:val="single"/>
        </w:rPr>
        <w:t>20</w:t>
      </w:r>
      <w:r w:rsidR="00685126">
        <w:rPr>
          <w:bCs/>
          <w:sz w:val="28"/>
          <w:szCs w:val="28"/>
          <w:u w:val="single"/>
        </w:rPr>
        <w:t>2</w:t>
      </w:r>
      <w:r w:rsidR="00BD665E">
        <w:rPr>
          <w:bCs/>
          <w:sz w:val="28"/>
          <w:szCs w:val="28"/>
          <w:u w:val="single"/>
        </w:rPr>
        <w:t>3</w:t>
      </w:r>
      <w:r w:rsidR="00685126" w:rsidRPr="00E54146">
        <w:rPr>
          <w:bCs/>
          <w:sz w:val="28"/>
          <w:szCs w:val="28"/>
          <w:u w:val="single"/>
        </w:rPr>
        <w:t>г.</w:t>
      </w:r>
      <w:r w:rsidR="00685126" w:rsidRPr="00E54146">
        <w:rPr>
          <w:bCs/>
          <w:sz w:val="28"/>
          <w:szCs w:val="28"/>
        </w:rPr>
        <w:t xml:space="preserve">                           </w:t>
      </w:r>
      <w:proofErr w:type="gramStart"/>
      <w:r w:rsidR="00685126" w:rsidRPr="00E54146">
        <w:rPr>
          <w:bCs/>
          <w:sz w:val="28"/>
          <w:szCs w:val="28"/>
        </w:rPr>
        <w:t>с</w:t>
      </w:r>
      <w:proofErr w:type="gramEnd"/>
      <w:r w:rsidR="00685126" w:rsidRPr="00E54146">
        <w:rPr>
          <w:bCs/>
          <w:sz w:val="28"/>
          <w:szCs w:val="28"/>
        </w:rPr>
        <w:t xml:space="preserve">. Грачевка   </w:t>
      </w:r>
      <w:r w:rsidR="00685126">
        <w:rPr>
          <w:bCs/>
          <w:sz w:val="28"/>
          <w:szCs w:val="28"/>
        </w:rPr>
        <w:t xml:space="preserve">       </w:t>
      </w:r>
      <w:r w:rsidR="00685126" w:rsidRPr="00E54146">
        <w:rPr>
          <w:bCs/>
          <w:sz w:val="28"/>
          <w:szCs w:val="28"/>
        </w:rPr>
        <w:t xml:space="preserve">               </w:t>
      </w:r>
      <w:r w:rsidR="00685126">
        <w:rPr>
          <w:bCs/>
          <w:sz w:val="28"/>
          <w:szCs w:val="28"/>
        </w:rPr>
        <w:t xml:space="preserve"> </w:t>
      </w:r>
      <w:r w:rsidR="00685126" w:rsidRPr="00E54146">
        <w:rPr>
          <w:bCs/>
          <w:sz w:val="28"/>
          <w:szCs w:val="28"/>
        </w:rPr>
        <w:t xml:space="preserve">             </w:t>
      </w:r>
      <w:r w:rsidR="00685126">
        <w:rPr>
          <w:bCs/>
          <w:sz w:val="28"/>
          <w:szCs w:val="28"/>
        </w:rPr>
        <w:t xml:space="preserve">     </w:t>
      </w:r>
      <w:r w:rsidR="00685126" w:rsidRPr="00E54146">
        <w:rPr>
          <w:bCs/>
          <w:sz w:val="28"/>
          <w:szCs w:val="28"/>
        </w:rPr>
        <w:t xml:space="preserve"> </w:t>
      </w:r>
      <w:r w:rsidR="00685126" w:rsidRPr="00931E05">
        <w:rPr>
          <w:bCs/>
          <w:sz w:val="28"/>
          <w:szCs w:val="28"/>
          <w:u w:val="single"/>
        </w:rPr>
        <w:t xml:space="preserve">№ </w:t>
      </w:r>
      <w:r w:rsidR="004F46F3">
        <w:rPr>
          <w:bCs/>
          <w:sz w:val="28"/>
          <w:szCs w:val="28"/>
          <w:u w:val="single"/>
        </w:rPr>
        <w:t>3</w:t>
      </w:r>
    </w:p>
    <w:p w:rsidR="00685126" w:rsidRDefault="0068512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tbl>
      <w:tblPr>
        <w:tblW w:w="0" w:type="auto"/>
        <w:tblLook w:val="04A0"/>
      </w:tblPr>
      <w:tblGrid>
        <w:gridCol w:w="3510"/>
        <w:gridCol w:w="6061"/>
      </w:tblGrid>
      <w:tr w:rsidR="00685126" w:rsidRPr="00667F2E" w:rsidTr="002F6A20">
        <w:tc>
          <w:tcPr>
            <w:tcW w:w="3510" w:type="dxa"/>
            <w:hideMark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 w:rsidRPr="00DF13A2">
              <w:rPr>
                <w:bCs/>
                <w:sz w:val="28"/>
                <w:szCs w:val="28"/>
                <w:u w:val="single"/>
              </w:rPr>
              <w:t>ПРИСУТСТВОВАЛИ</w:t>
            </w:r>
            <w:r w:rsidRPr="00A313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hideMark/>
          </w:tcPr>
          <w:p w:rsidR="00592673" w:rsidRDefault="00592673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Филатов Д.В.-</w:t>
            </w:r>
            <w:r w:rsidR="00EA65D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председатель Совета, глава района;</w:t>
            </w:r>
          </w:p>
          <w:p w:rsidR="00592673" w:rsidRDefault="00592673" w:rsidP="002F6A20">
            <w:pPr>
              <w:jc w:val="both"/>
              <w:rPr>
                <w:bCs/>
                <w:sz w:val="28"/>
                <w:szCs w:val="28"/>
              </w:rPr>
            </w:pPr>
          </w:p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Джалиев</w:t>
            </w:r>
            <w:proofErr w:type="spellEnd"/>
            <w:r>
              <w:rPr>
                <w:bCs/>
                <w:sz w:val="28"/>
                <w:szCs w:val="28"/>
              </w:rPr>
              <w:t xml:space="preserve"> М.Н.- заместитель председателя Совета, заместитель главы администрации</w:t>
            </w:r>
            <w:r w:rsidR="0074421C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4151B6" w:rsidRDefault="007C1EFA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4151B6">
              <w:rPr>
                <w:bCs/>
                <w:sz w:val="28"/>
                <w:szCs w:val="28"/>
              </w:rPr>
              <w:t>перативным вопросам;</w:t>
            </w:r>
          </w:p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</w:p>
          <w:p w:rsidR="00685126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Терновых Ю.Е. – секретарь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, главный специалист по профилактике коррупционных правонарушений</w:t>
            </w:r>
            <w:r w:rsidR="007C1EFA">
              <w:rPr>
                <w:bCs/>
                <w:sz w:val="28"/>
                <w:szCs w:val="28"/>
              </w:rPr>
              <w:t xml:space="preserve"> отдела </w:t>
            </w:r>
            <w:r>
              <w:rPr>
                <w:bCs/>
                <w:sz w:val="28"/>
                <w:szCs w:val="28"/>
              </w:rPr>
              <w:t xml:space="preserve">  организационно – правов</w:t>
            </w:r>
            <w:r w:rsidR="00A62CFB">
              <w:rPr>
                <w:bCs/>
                <w:sz w:val="28"/>
                <w:szCs w:val="28"/>
              </w:rPr>
              <w:t>о</w:t>
            </w:r>
            <w:r w:rsidR="007C1EFA">
              <w:rPr>
                <w:bCs/>
                <w:sz w:val="28"/>
                <w:szCs w:val="28"/>
              </w:rPr>
              <w:t>й и кадровой работы</w:t>
            </w:r>
            <w:r w:rsidR="00A62CFB">
              <w:rPr>
                <w:bCs/>
                <w:sz w:val="28"/>
                <w:szCs w:val="28"/>
              </w:rPr>
              <w:t xml:space="preserve"> администрации района;</w:t>
            </w:r>
          </w:p>
          <w:p w:rsidR="00685126" w:rsidRPr="00667F2E" w:rsidRDefault="00685126" w:rsidP="00C630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rPr>
          <w:trHeight w:val="1815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Default="00685126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совета:</w:t>
            </w:r>
          </w:p>
          <w:p w:rsidR="004F46F3" w:rsidRDefault="004F46F3" w:rsidP="004F46F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Бахарева</w:t>
            </w:r>
            <w:proofErr w:type="spellEnd"/>
            <w:r>
              <w:rPr>
                <w:bCs/>
                <w:sz w:val="28"/>
                <w:szCs w:val="28"/>
              </w:rPr>
              <w:t xml:space="preserve"> О.А.- заместитель главы администрации по экономическому развити</w:t>
            </w:r>
            <w:proofErr w:type="gramStart"/>
            <w:r>
              <w:rPr>
                <w:bCs/>
                <w:sz w:val="28"/>
                <w:szCs w:val="28"/>
              </w:rPr>
              <w:t>ю-</w:t>
            </w:r>
            <w:proofErr w:type="gramEnd"/>
            <w:r>
              <w:rPr>
                <w:bCs/>
                <w:sz w:val="28"/>
                <w:szCs w:val="28"/>
              </w:rPr>
              <w:t xml:space="preserve"> начальник отдела экономики;</w:t>
            </w:r>
          </w:p>
          <w:p w:rsidR="000D5C13" w:rsidRDefault="007C1EFA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Бахметьева С.В.</w:t>
            </w:r>
            <w:r w:rsidR="000D5C13">
              <w:rPr>
                <w:bCs/>
                <w:sz w:val="28"/>
                <w:szCs w:val="28"/>
              </w:rPr>
              <w:t>- заместитель главы администрации по социальным вопросам;</w:t>
            </w:r>
          </w:p>
          <w:p w:rsidR="004F46F3" w:rsidRDefault="004F46F3" w:rsidP="00BD4C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Палухина</w:t>
            </w:r>
            <w:proofErr w:type="spellEnd"/>
            <w:r>
              <w:rPr>
                <w:bCs/>
                <w:sz w:val="28"/>
                <w:szCs w:val="28"/>
              </w:rPr>
              <w:t xml:space="preserve"> Е.А.- руководитель аппарата администрации – начальник отдела  организационно-правовой и кадровой работы администрации района;</w:t>
            </w:r>
          </w:p>
          <w:p w:rsidR="00A62CFB" w:rsidRDefault="00A62CFB" w:rsidP="00A62C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Гревцова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Н.В.- начальник отдела образования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района;</w:t>
            </w:r>
          </w:p>
          <w:p w:rsidR="004151B6" w:rsidRPr="00667F2E" w:rsidRDefault="00592673" w:rsidP="007C1E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Миронова С.И.- главный специалист отдела организационно-правовой и кадровой работы администрации района;</w:t>
            </w:r>
          </w:p>
        </w:tc>
      </w:tr>
      <w:tr w:rsidR="00685126" w:rsidRPr="00667F2E" w:rsidTr="002F6A20">
        <w:trPr>
          <w:trHeight w:val="80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BD665E" w:rsidP="00BD66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Ефимова Н.Е.- заместитель главы администрации муниципального образования Грачевский сельсовет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Оренбургской области;</w:t>
            </w:r>
          </w:p>
          <w:p w:rsidR="00BD665E" w:rsidRDefault="00BD665E" w:rsidP="00306F7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Трифонова И.С.- председатель Молодежной палаты</w:t>
            </w:r>
            <w:r w:rsidR="00306F7D">
              <w:rPr>
                <w:bCs/>
                <w:sz w:val="28"/>
                <w:szCs w:val="28"/>
              </w:rPr>
              <w:t>, член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06F7D">
              <w:rPr>
                <w:bCs/>
                <w:sz w:val="28"/>
                <w:szCs w:val="28"/>
              </w:rPr>
              <w:t>общественно-политического совета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06F7D">
              <w:rPr>
                <w:bCs/>
                <w:sz w:val="28"/>
                <w:szCs w:val="28"/>
              </w:rPr>
              <w:t xml:space="preserve">при главе </w:t>
            </w:r>
            <w:r>
              <w:rPr>
                <w:bCs/>
                <w:sz w:val="28"/>
                <w:szCs w:val="28"/>
              </w:rPr>
              <w:t>муниципального образования Грачевский район Оренбургской области;</w:t>
            </w:r>
          </w:p>
        </w:tc>
      </w:tr>
      <w:tr w:rsidR="00685126" w:rsidRPr="00667F2E" w:rsidTr="002F6A20">
        <w:trPr>
          <w:trHeight w:val="267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Pr="00667F2E" w:rsidRDefault="004F46F3" w:rsidP="00A6055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Космынин</w:t>
            </w:r>
            <w:proofErr w:type="spellEnd"/>
            <w:r>
              <w:rPr>
                <w:bCs/>
                <w:sz w:val="28"/>
                <w:szCs w:val="28"/>
              </w:rPr>
              <w:t xml:space="preserve"> В.И.- директор редакции газеты «Призыв»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филиала ГУП «РИА «Оренбуржье»;</w:t>
            </w: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A62CFB" w:rsidRDefault="00A62CFB" w:rsidP="00C6115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Кирьяков Н.С.- председатель С</w:t>
            </w:r>
            <w:r w:rsidR="0074421C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вета депутатов муниципального  образования Грачевский район</w:t>
            </w:r>
            <w:r w:rsidR="00B57109">
              <w:rPr>
                <w:bCs/>
                <w:sz w:val="28"/>
                <w:szCs w:val="28"/>
              </w:rPr>
              <w:t xml:space="preserve"> Оренбургской области</w:t>
            </w:r>
            <w:r>
              <w:rPr>
                <w:bCs/>
                <w:sz w:val="28"/>
                <w:szCs w:val="28"/>
              </w:rPr>
              <w:t>;</w:t>
            </w:r>
          </w:p>
          <w:p w:rsidR="00685126" w:rsidRDefault="00685126" w:rsidP="00BD665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Приглашенные:</w:t>
            </w:r>
          </w:p>
          <w:p w:rsidR="004151B6" w:rsidRPr="007C1EFA" w:rsidRDefault="004F46F3" w:rsidP="002F6A2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Григорьев А.А</w:t>
            </w:r>
            <w:r w:rsidR="00592673">
              <w:rPr>
                <w:bCs/>
                <w:sz w:val="28"/>
                <w:szCs w:val="28"/>
              </w:rPr>
              <w:t>.</w:t>
            </w:r>
            <w:r w:rsidR="004151B6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Таллинский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Оренбургской области</w:t>
            </w:r>
          </w:p>
          <w:p w:rsidR="00685126" w:rsidRPr="00411FE7" w:rsidRDefault="00685126" w:rsidP="000D5C1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85126" w:rsidRPr="003603C9" w:rsidRDefault="00685126" w:rsidP="00685126">
      <w:pPr>
        <w:tabs>
          <w:tab w:val="left" w:pos="3300"/>
          <w:tab w:val="center" w:pos="4819"/>
        </w:tabs>
        <w:ind w:left="720"/>
        <w:jc w:val="both"/>
        <w:rPr>
          <w:sz w:val="28"/>
          <w:szCs w:val="28"/>
        </w:rPr>
      </w:pPr>
      <w:r w:rsidRPr="007F1862">
        <w:rPr>
          <w:sz w:val="28"/>
          <w:szCs w:val="28"/>
        </w:rPr>
        <w:t xml:space="preserve">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3603C9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  <w:r w:rsidR="00592673">
        <w:rPr>
          <w:bCs/>
          <w:sz w:val="28"/>
          <w:szCs w:val="28"/>
        </w:rPr>
        <w:t>Филатов Д.В.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Добрый день</w:t>
      </w:r>
      <w:r>
        <w:rPr>
          <w:bCs/>
          <w:sz w:val="28"/>
          <w:szCs w:val="28"/>
        </w:rPr>
        <w:t>, уважаемые члены Совета</w:t>
      </w:r>
      <w:r w:rsidRPr="003603C9">
        <w:rPr>
          <w:bCs/>
          <w:sz w:val="28"/>
          <w:szCs w:val="28"/>
        </w:rPr>
        <w:t xml:space="preserve">. В соответствии с планом работы </w:t>
      </w:r>
      <w:proofErr w:type="gramStart"/>
      <w:r>
        <w:rPr>
          <w:bCs/>
          <w:sz w:val="28"/>
          <w:szCs w:val="28"/>
          <w:lang w:val="en-US"/>
        </w:rPr>
        <w:t>C</w:t>
      </w:r>
      <w:proofErr w:type="spellStart"/>
      <w:proofErr w:type="gramEnd"/>
      <w:r w:rsidRPr="003603C9">
        <w:rPr>
          <w:bCs/>
          <w:sz w:val="28"/>
          <w:szCs w:val="28"/>
        </w:rPr>
        <w:t>ове</w:t>
      </w:r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по противодействию коррупции при главе </w:t>
      </w: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3603C9">
        <w:rPr>
          <w:bCs/>
          <w:sz w:val="28"/>
          <w:szCs w:val="28"/>
        </w:rPr>
        <w:t xml:space="preserve">проводится </w:t>
      </w:r>
      <w:r w:rsidR="00B57109">
        <w:rPr>
          <w:bCs/>
          <w:sz w:val="28"/>
          <w:szCs w:val="28"/>
        </w:rPr>
        <w:t>очередное</w:t>
      </w:r>
      <w:r w:rsidRPr="003603C9">
        <w:rPr>
          <w:bCs/>
          <w:sz w:val="28"/>
          <w:szCs w:val="28"/>
        </w:rPr>
        <w:t xml:space="preserve"> заседание. </w:t>
      </w:r>
      <w:r>
        <w:rPr>
          <w:bCs/>
          <w:sz w:val="28"/>
          <w:szCs w:val="28"/>
        </w:rPr>
        <w:t xml:space="preserve">Из </w:t>
      </w:r>
      <w:r w:rsidR="00662BAE">
        <w:rPr>
          <w:bCs/>
          <w:sz w:val="28"/>
          <w:szCs w:val="28"/>
        </w:rPr>
        <w:t>14</w:t>
      </w:r>
      <w:r w:rsidR="0059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членов Совета на заседании присутствуют  </w:t>
      </w:r>
      <w:r w:rsidR="004F46F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членов, кворум имеется. </w:t>
      </w:r>
      <w:r w:rsidRPr="003603C9">
        <w:rPr>
          <w:bCs/>
          <w:sz w:val="28"/>
          <w:szCs w:val="28"/>
        </w:rPr>
        <w:t xml:space="preserve">На повестке дня </w:t>
      </w:r>
      <w:r w:rsidR="00BD665E">
        <w:rPr>
          <w:bCs/>
          <w:sz w:val="28"/>
          <w:szCs w:val="28"/>
        </w:rPr>
        <w:t>5</w:t>
      </w:r>
      <w:r w:rsidRPr="003603C9">
        <w:rPr>
          <w:bCs/>
          <w:sz w:val="28"/>
          <w:szCs w:val="28"/>
        </w:rPr>
        <w:t xml:space="preserve"> вопросов</w:t>
      </w:r>
      <w:r w:rsidR="00B57109">
        <w:rPr>
          <w:bCs/>
          <w:sz w:val="28"/>
          <w:szCs w:val="28"/>
        </w:rPr>
        <w:t>.</w:t>
      </w:r>
      <w:r w:rsidRPr="003603C9">
        <w:rPr>
          <w:bCs/>
          <w:sz w:val="28"/>
          <w:szCs w:val="28"/>
        </w:rPr>
        <w:t xml:space="preserve"> </w:t>
      </w:r>
    </w:p>
    <w:p w:rsidR="002F6A20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 дня: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</w:p>
    <w:p w:rsidR="001B709E" w:rsidRDefault="000D5C13" w:rsidP="001B709E">
      <w:pPr>
        <w:spacing w:line="254" w:lineRule="auto"/>
        <w:jc w:val="both"/>
        <w:rPr>
          <w:color w:val="000000"/>
          <w:sz w:val="28"/>
          <w:szCs w:val="28"/>
        </w:rPr>
      </w:pPr>
      <w:r w:rsidRPr="00444938">
        <w:rPr>
          <w:sz w:val="28"/>
          <w:szCs w:val="28"/>
        </w:rPr>
        <w:t xml:space="preserve">      </w:t>
      </w:r>
      <w:r w:rsidR="00592673" w:rsidRPr="00641215">
        <w:rPr>
          <w:sz w:val="28"/>
          <w:szCs w:val="28"/>
        </w:rPr>
        <w:t>1.</w:t>
      </w:r>
      <w:r w:rsidR="00592673" w:rsidRPr="00641215">
        <w:rPr>
          <w:color w:val="000000"/>
          <w:sz w:val="28"/>
          <w:szCs w:val="28"/>
        </w:rPr>
        <w:t xml:space="preserve"> </w:t>
      </w:r>
      <w:r w:rsidR="001B709E" w:rsidRPr="00C62EB0">
        <w:rPr>
          <w:color w:val="000000"/>
          <w:sz w:val="28"/>
          <w:szCs w:val="28"/>
        </w:rPr>
        <w:t>О результатах проведения проверок по расходованию бюджетных средств, выделяемых на реализацию мероприятий, предусмотренных национальными и региональными проектами.</w:t>
      </w:r>
    </w:p>
    <w:p w:rsidR="00592673" w:rsidRPr="00641215" w:rsidRDefault="00592673" w:rsidP="001B709E">
      <w:pPr>
        <w:spacing w:line="254" w:lineRule="auto"/>
        <w:jc w:val="both"/>
        <w:rPr>
          <w:sz w:val="28"/>
          <w:szCs w:val="28"/>
        </w:rPr>
      </w:pPr>
      <w:r w:rsidRPr="0064121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Д</w:t>
      </w:r>
      <w:r w:rsidRPr="00641215">
        <w:rPr>
          <w:sz w:val="28"/>
          <w:szCs w:val="28"/>
          <w:shd w:val="clear" w:color="auto" w:fill="FFFFFF"/>
        </w:rPr>
        <w:t xml:space="preserve">окладчик </w:t>
      </w:r>
      <w:r w:rsidRPr="00641215">
        <w:rPr>
          <w:sz w:val="28"/>
          <w:szCs w:val="28"/>
        </w:rPr>
        <w:t>- главный специалист по профилактике коррупционных правонарушений  отдела организационно-правовой и кадровой работы</w:t>
      </w:r>
      <w:r w:rsidR="001B709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92673">
        <w:rPr>
          <w:sz w:val="28"/>
          <w:szCs w:val="28"/>
        </w:rPr>
        <w:t xml:space="preserve"> </w:t>
      </w:r>
      <w:r w:rsidRPr="00641215">
        <w:rPr>
          <w:sz w:val="28"/>
          <w:szCs w:val="28"/>
        </w:rPr>
        <w:t>Терновых Ю</w:t>
      </w:r>
      <w:r w:rsidR="00894E00">
        <w:rPr>
          <w:sz w:val="28"/>
          <w:szCs w:val="28"/>
        </w:rPr>
        <w:t>.</w:t>
      </w:r>
      <w:r w:rsidRPr="00641215">
        <w:rPr>
          <w:sz w:val="28"/>
          <w:szCs w:val="28"/>
        </w:rPr>
        <w:t xml:space="preserve"> Е</w:t>
      </w:r>
      <w:r w:rsidR="00894E00">
        <w:rPr>
          <w:sz w:val="28"/>
          <w:szCs w:val="28"/>
        </w:rPr>
        <w:t>.</w:t>
      </w:r>
    </w:p>
    <w:p w:rsidR="00592673" w:rsidRPr="00641215" w:rsidRDefault="00592673" w:rsidP="00592673">
      <w:pPr>
        <w:spacing w:line="276" w:lineRule="auto"/>
        <w:jc w:val="both"/>
        <w:rPr>
          <w:sz w:val="28"/>
          <w:szCs w:val="28"/>
        </w:rPr>
      </w:pPr>
    </w:p>
    <w:p w:rsidR="001B709E" w:rsidRPr="0053295B" w:rsidRDefault="00592673" w:rsidP="001B709E">
      <w:pPr>
        <w:pStyle w:val="Default"/>
        <w:jc w:val="both"/>
        <w:rPr>
          <w:sz w:val="28"/>
          <w:szCs w:val="28"/>
        </w:rPr>
      </w:pPr>
      <w:r w:rsidRPr="00641215">
        <w:rPr>
          <w:sz w:val="28"/>
          <w:szCs w:val="28"/>
        </w:rPr>
        <w:t xml:space="preserve">      2. </w:t>
      </w:r>
      <w:r w:rsidR="001B709E">
        <w:rPr>
          <w:sz w:val="28"/>
          <w:szCs w:val="28"/>
        </w:rPr>
        <w:t>Анализ</w:t>
      </w:r>
      <w:r w:rsidR="001B709E" w:rsidRPr="0053295B">
        <w:rPr>
          <w:sz w:val="28"/>
          <w:szCs w:val="28"/>
        </w:rPr>
        <w:t xml:space="preserve"> изложенных в актах прокурорского реагирования нарушений законодательства о муниципальной службе, а также выявленных факторов </w:t>
      </w:r>
      <w:proofErr w:type="spellStart"/>
      <w:r w:rsidR="001B709E" w:rsidRPr="0053295B">
        <w:rPr>
          <w:sz w:val="28"/>
          <w:szCs w:val="28"/>
        </w:rPr>
        <w:t>коррупциогенности</w:t>
      </w:r>
      <w:proofErr w:type="spellEnd"/>
      <w:r w:rsidR="001B709E" w:rsidRPr="0053295B">
        <w:rPr>
          <w:sz w:val="28"/>
          <w:szCs w:val="28"/>
        </w:rPr>
        <w:t xml:space="preserve"> в муниципальных правовых актах (проектах нормативных правовых актов). </w:t>
      </w:r>
    </w:p>
    <w:p w:rsidR="00592673" w:rsidRPr="00641215" w:rsidRDefault="00592673" w:rsidP="00592673">
      <w:pPr>
        <w:spacing w:line="276" w:lineRule="auto"/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     Д</w:t>
      </w:r>
      <w:r w:rsidRPr="00641215">
        <w:rPr>
          <w:sz w:val="28"/>
          <w:szCs w:val="28"/>
          <w:shd w:val="clear" w:color="auto" w:fill="FFFFFF"/>
        </w:rPr>
        <w:t xml:space="preserve">окладчик </w:t>
      </w:r>
      <w:r w:rsidRPr="00641215">
        <w:rPr>
          <w:sz w:val="28"/>
          <w:szCs w:val="28"/>
        </w:rPr>
        <w:t xml:space="preserve">- </w:t>
      </w:r>
      <w:r w:rsidR="001B709E" w:rsidRPr="00C62EB0">
        <w:rPr>
          <w:sz w:val="28"/>
          <w:szCs w:val="28"/>
        </w:rPr>
        <w:t xml:space="preserve">главный специалист отдела  организационно-правовой и кадровой работы  (юрист) администрации </w:t>
      </w:r>
      <w:proofErr w:type="spellStart"/>
      <w:r w:rsidR="001B709E" w:rsidRPr="00C62EB0">
        <w:rPr>
          <w:sz w:val="28"/>
          <w:szCs w:val="28"/>
        </w:rPr>
        <w:t>Грачевского</w:t>
      </w:r>
      <w:proofErr w:type="spellEnd"/>
      <w:r w:rsidR="001B709E" w:rsidRPr="00C62EB0">
        <w:rPr>
          <w:sz w:val="28"/>
          <w:szCs w:val="28"/>
        </w:rPr>
        <w:t xml:space="preserve"> района</w:t>
      </w:r>
      <w:r w:rsidR="001B709E">
        <w:rPr>
          <w:sz w:val="28"/>
          <w:szCs w:val="28"/>
        </w:rPr>
        <w:t xml:space="preserve"> - Миронова С.И.</w:t>
      </w:r>
    </w:p>
    <w:p w:rsidR="00592673" w:rsidRPr="00641215" w:rsidRDefault="00592673" w:rsidP="00592673">
      <w:pPr>
        <w:spacing w:line="276" w:lineRule="auto"/>
        <w:jc w:val="both"/>
        <w:rPr>
          <w:sz w:val="28"/>
          <w:szCs w:val="28"/>
        </w:rPr>
      </w:pPr>
    </w:p>
    <w:p w:rsidR="001B709E" w:rsidRPr="00C62EB0" w:rsidRDefault="00592673" w:rsidP="001B709E">
      <w:pPr>
        <w:jc w:val="both"/>
        <w:rPr>
          <w:sz w:val="28"/>
          <w:szCs w:val="28"/>
        </w:rPr>
      </w:pPr>
      <w:r w:rsidRPr="00641215">
        <w:rPr>
          <w:sz w:val="28"/>
          <w:szCs w:val="28"/>
        </w:rPr>
        <w:t xml:space="preserve">       3. </w:t>
      </w:r>
      <w:r w:rsidR="001B709E" w:rsidRPr="00C62EB0">
        <w:rPr>
          <w:color w:val="000000"/>
          <w:sz w:val="28"/>
          <w:szCs w:val="28"/>
        </w:rPr>
        <w:t>Об итогах исполнения решений комиссии по координации работы по противодействию коррупции в Оренбургской области за 1 полугодие 2023 года</w:t>
      </w:r>
      <w:r w:rsidR="001B709E" w:rsidRPr="00C62EB0">
        <w:rPr>
          <w:sz w:val="28"/>
          <w:szCs w:val="28"/>
        </w:rPr>
        <w:t xml:space="preserve">. </w:t>
      </w:r>
    </w:p>
    <w:p w:rsidR="00592673" w:rsidRPr="00641215" w:rsidRDefault="00592673" w:rsidP="00592673">
      <w:pPr>
        <w:spacing w:line="254" w:lineRule="auto"/>
        <w:jc w:val="both"/>
        <w:rPr>
          <w:sz w:val="28"/>
          <w:szCs w:val="28"/>
        </w:rPr>
      </w:pPr>
      <w:r w:rsidRPr="0064121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Д</w:t>
      </w:r>
      <w:r w:rsidRPr="00641215">
        <w:rPr>
          <w:sz w:val="28"/>
          <w:szCs w:val="28"/>
        </w:rPr>
        <w:t>окладчик - главный специалист по профилактике коррупционных правонарушений  отдела организационно-правовой и кадровой работы</w:t>
      </w:r>
      <w:r w:rsidR="001B709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92673">
        <w:rPr>
          <w:sz w:val="28"/>
          <w:szCs w:val="28"/>
        </w:rPr>
        <w:t xml:space="preserve"> </w:t>
      </w:r>
      <w:r w:rsidRPr="00641215">
        <w:rPr>
          <w:sz w:val="28"/>
          <w:szCs w:val="28"/>
        </w:rPr>
        <w:t>Терновых Ю</w:t>
      </w:r>
      <w:r w:rsidR="00894E00">
        <w:rPr>
          <w:sz w:val="28"/>
          <w:szCs w:val="28"/>
        </w:rPr>
        <w:t>.</w:t>
      </w:r>
      <w:r w:rsidRPr="00641215">
        <w:rPr>
          <w:sz w:val="28"/>
          <w:szCs w:val="28"/>
        </w:rPr>
        <w:t xml:space="preserve"> Е</w:t>
      </w:r>
      <w:r w:rsidR="00894E00">
        <w:rPr>
          <w:sz w:val="28"/>
          <w:szCs w:val="28"/>
        </w:rPr>
        <w:t>.</w:t>
      </w:r>
    </w:p>
    <w:p w:rsidR="00592673" w:rsidRPr="00641215" w:rsidRDefault="00592673" w:rsidP="00592673">
      <w:pPr>
        <w:spacing w:line="254" w:lineRule="auto"/>
        <w:jc w:val="both"/>
        <w:rPr>
          <w:sz w:val="28"/>
          <w:szCs w:val="28"/>
        </w:rPr>
      </w:pPr>
      <w:r w:rsidRPr="00641215">
        <w:rPr>
          <w:sz w:val="28"/>
          <w:szCs w:val="28"/>
        </w:rPr>
        <w:t xml:space="preserve">      </w:t>
      </w:r>
    </w:p>
    <w:p w:rsidR="00592673" w:rsidRPr="00641215" w:rsidRDefault="00592673" w:rsidP="00592673">
      <w:pPr>
        <w:spacing w:line="254" w:lineRule="auto"/>
        <w:jc w:val="both"/>
        <w:rPr>
          <w:sz w:val="28"/>
          <w:szCs w:val="28"/>
        </w:rPr>
      </w:pPr>
      <w:r w:rsidRPr="00641215">
        <w:rPr>
          <w:sz w:val="28"/>
          <w:szCs w:val="28"/>
        </w:rPr>
        <w:t xml:space="preserve">      4. </w:t>
      </w:r>
      <w:r w:rsidR="001B709E" w:rsidRPr="00C62EB0">
        <w:rPr>
          <w:sz w:val="28"/>
          <w:szCs w:val="28"/>
        </w:rPr>
        <w:t xml:space="preserve">О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</w:t>
      </w:r>
      <w:proofErr w:type="spellStart"/>
      <w:r w:rsidR="001B709E" w:rsidRPr="00C62EB0">
        <w:rPr>
          <w:sz w:val="28"/>
          <w:szCs w:val="28"/>
        </w:rPr>
        <w:t>антикоррупционных</w:t>
      </w:r>
      <w:proofErr w:type="spellEnd"/>
      <w:r w:rsidR="001B709E" w:rsidRPr="00C62EB0">
        <w:rPr>
          <w:sz w:val="28"/>
          <w:szCs w:val="28"/>
        </w:rPr>
        <w:t xml:space="preserve"> мер»</w:t>
      </w:r>
      <w:r w:rsidRPr="00641215">
        <w:rPr>
          <w:sz w:val="28"/>
          <w:szCs w:val="28"/>
        </w:rPr>
        <w:t>.</w:t>
      </w:r>
    </w:p>
    <w:p w:rsidR="0074421C" w:rsidRDefault="001B709E" w:rsidP="005926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Д</w:t>
      </w:r>
      <w:r w:rsidRPr="00641215">
        <w:rPr>
          <w:sz w:val="28"/>
          <w:szCs w:val="28"/>
        </w:rPr>
        <w:t>окладчик - главный специалист по профилактике коррупционных правонарушений  отдела организационно-правовой и кадровой работы</w:t>
      </w:r>
      <w:r>
        <w:rPr>
          <w:sz w:val="28"/>
          <w:szCs w:val="28"/>
        </w:rPr>
        <w:t xml:space="preserve"> -</w:t>
      </w:r>
      <w:r w:rsidRPr="00592673">
        <w:rPr>
          <w:sz w:val="28"/>
          <w:szCs w:val="28"/>
        </w:rPr>
        <w:t xml:space="preserve"> </w:t>
      </w:r>
      <w:r w:rsidRPr="00641215">
        <w:rPr>
          <w:sz w:val="28"/>
          <w:szCs w:val="28"/>
        </w:rPr>
        <w:t>Терновых Ю</w:t>
      </w:r>
      <w:r>
        <w:rPr>
          <w:sz w:val="28"/>
          <w:szCs w:val="28"/>
        </w:rPr>
        <w:t>.</w:t>
      </w:r>
      <w:r w:rsidRPr="0064121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</w:p>
    <w:p w:rsidR="001B709E" w:rsidRPr="00641215" w:rsidRDefault="001B709E" w:rsidP="00592673">
      <w:pPr>
        <w:spacing w:line="276" w:lineRule="auto"/>
        <w:jc w:val="both"/>
        <w:rPr>
          <w:sz w:val="28"/>
          <w:szCs w:val="28"/>
        </w:rPr>
      </w:pPr>
    </w:p>
    <w:p w:rsidR="00592673" w:rsidRPr="00641215" w:rsidRDefault="00592673" w:rsidP="00592673">
      <w:pPr>
        <w:spacing w:line="254" w:lineRule="auto"/>
        <w:jc w:val="both"/>
        <w:rPr>
          <w:sz w:val="28"/>
          <w:szCs w:val="28"/>
        </w:rPr>
      </w:pPr>
      <w:r w:rsidRPr="00641215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Pr="00641215">
        <w:rPr>
          <w:color w:val="000000"/>
          <w:sz w:val="28"/>
          <w:szCs w:val="28"/>
        </w:rPr>
        <w:t xml:space="preserve">5. </w:t>
      </w:r>
      <w:r w:rsidR="001B709E" w:rsidRPr="00C62EB0">
        <w:rPr>
          <w:sz w:val="28"/>
          <w:szCs w:val="28"/>
        </w:rPr>
        <w:t xml:space="preserve">О выполнении  плана  по противодействию коррупции в  МО  </w:t>
      </w:r>
      <w:proofErr w:type="spellStart"/>
      <w:r w:rsidR="001B709E">
        <w:rPr>
          <w:sz w:val="28"/>
          <w:szCs w:val="28"/>
        </w:rPr>
        <w:t>Таллинский</w:t>
      </w:r>
      <w:proofErr w:type="spellEnd"/>
      <w:r w:rsidR="001B709E" w:rsidRPr="00C62EB0">
        <w:rPr>
          <w:sz w:val="28"/>
          <w:szCs w:val="28"/>
        </w:rPr>
        <w:t xml:space="preserve"> сельсовет  </w:t>
      </w:r>
      <w:proofErr w:type="spellStart"/>
      <w:r w:rsidR="001B709E" w:rsidRPr="00C62EB0">
        <w:rPr>
          <w:sz w:val="28"/>
          <w:szCs w:val="28"/>
        </w:rPr>
        <w:t>Грачевского</w:t>
      </w:r>
      <w:proofErr w:type="spellEnd"/>
      <w:r w:rsidR="001B709E" w:rsidRPr="00C62EB0">
        <w:rPr>
          <w:sz w:val="28"/>
          <w:szCs w:val="28"/>
        </w:rPr>
        <w:t xml:space="preserve"> района Оренбургского района</w:t>
      </w:r>
      <w:r w:rsidRPr="00641215">
        <w:rPr>
          <w:sz w:val="28"/>
          <w:szCs w:val="28"/>
        </w:rPr>
        <w:t xml:space="preserve">.  </w:t>
      </w:r>
    </w:p>
    <w:p w:rsidR="00592673" w:rsidRPr="00641215" w:rsidRDefault="00894E00" w:rsidP="00592673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 w:rsidR="00592673" w:rsidRPr="00641215">
        <w:rPr>
          <w:sz w:val="28"/>
          <w:szCs w:val="28"/>
        </w:rPr>
        <w:t xml:space="preserve">окладчик – </w:t>
      </w:r>
      <w:r w:rsidR="001B709E">
        <w:rPr>
          <w:sz w:val="28"/>
          <w:szCs w:val="28"/>
        </w:rPr>
        <w:t xml:space="preserve">глава муниципального образования </w:t>
      </w:r>
      <w:proofErr w:type="spellStart"/>
      <w:r w:rsidR="001B709E">
        <w:rPr>
          <w:sz w:val="28"/>
          <w:szCs w:val="28"/>
        </w:rPr>
        <w:t>Таллинскиий</w:t>
      </w:r>
      <w:proofErr w:type="spellEnd"/>
      <w:r w:rsidR="001B709E">
        <w:rPr>
          <w:sz w:val="28"/>
          <w:szCs w:val="28"/>
        </w:rPr>
        <w:t xml:space="preserve"> сельсовет </w:t>
      </w:r>
      <w:proofErr w:type="spellStart"/>
      <w:r w:rsidR="001B709E">
        <w:rPr>
          <w:sz w:val="28"/>
          <w:szCs w:val="28"/>
        </w:rPr>
        <w:t>Грачевского</w:t>
      </w:r>
      <w:proofErr w:type="spellEnd"/>
      <w:r w:rsidR="001B709E">
        <w:rPr>
          <w:sz w:val="28"/>
          <w:szCs w:val="28"/>
        </w:rPr>
        <w:t xml:space="preserve"> района Оренбургской области - Григорьев А.А.</w:t>
      </w:r>
    </w:p>
    <w:p w:rsidR="00955212" w:rsidRPr="0099445D" w:rsidRDefault="00955212" w:rsidP="00592673">
      <w:pPr>
        <w:spacing w:line="254" w:lineRule="auto"/>
        <w:jc w:val="both"/>
        <w:rPr>
          <w:sz w:val="28"/>
          <w:szCs w:val="28"/>
        </w:rPr>
      </w:pPr>
    </w:p>
    <w:p w:rsidR="00685126" w:rsidRPr="002841E5" w:rsidRDefault="00A60555" w:rsidP="009552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126">
        <w:rPr>
          <w:sz w:val="28"/>
          <w:szCs w:val="28"/>
        </w:rPr>
        <w:t>ВЫСТУПИЛ:</w:t>
      </w:r>
    </w:p>
    <w:p w:rsidR="00685126" w:rsidRDefault="00894E00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Филатов Д.В.</w:t>
      </w:r>
      <w:r w:rsidR="00685126">
        <w:rPr>
          <w:bCs/>
          <w:sz w:val="28"/>
          <w:szCs w:val="28"/>
        </w:rPr>
        <w:t xml:space="preserve"> довел до участников повестку заседания Совета, предложил ее утвердить</w:t>
      </w:r>
      <w:r w:rsidR="00DE0102">
        <w:rPr>
          <w:bCs/>
          <w:sz w:val="28"/>
          <w:szCs w:val="28"/>
        </w:rPr>
        <w:t>.</w:t>
      </w:r>
    </w:p>
    <w:p w:rsidR="00DE0102" w:rsidRDefault="00DE0102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по итогам рассмотрения повестки дня принимать открытым голосованием.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повестку дня.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1B709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9322EF" w:rsidRDefault="009322EF" w:rsidP="009322EF">
      <w:pPr>
        <w:spacing w:line="254" w:lineRule="auto"/>
        <w:jc w:val="both"/>
        <w:rPr>
          <w:sz w:val="28"/>
          <w:szCs w:val="28"/>
          <w:lang w:eastAsia="en-US"/>
        </w:rPr>
      </w:pPr>
    </w:p>
    <w:p w:rsidR="00DE0102" w:rsidRPr="005F264F" w:rsidRDefault="00487F76" w:rsidP="00487F76">
      <w:pPr>
        <w:pStyle w:val="a3"/>
        <w:spacing w:line="276" w:lineRule="auto"/>
        <w:ind w:left="7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64D48">
        <w:rPr>
          <w:bCs/>
          <w:sz w:val="28"/>
          <w:szCs w:val="28"/>
        </w:rPr>
        <w:t xml:space="preserve">  </w:t>
      </w:r>
      <w:r w:rsidR="00DE0102" w:rsidRPr="005F264F">
        <w:rPr>
          <w:bCs/>
          <w:sz w:val="28"/>
          <w:szCs w:val="28"/>
        </w:rPr>
        <w:t>По первому вопросу повестки дня: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СЛУШАЛИ: </w:t>
      </w:r>
    </w:p>
    <w:p w:rsidR="00BF77D3" w:rsidRDefault="00894E00" w:rsidP="00BF77D3">
      <w:pPr>
        <w:pStyle w:val="a5"/>
        <w:tabs>
          <w:tab w:val="left" w:pos="426"/>
          <w:tab w:val="left" w:pos="7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Терновых Ю.Е.</w:t>
      </w:r>
      <w:r w:rsidR="00BF77D3">
        <w:rPr>
          <w:bCs/>
          <w:sz w:val="28"/>
          <w:szCs w:val="28"/>
        </w:rPr>
        <w:t xml:space="preserve"> доложила </w:t>
      </w:r>
      <w:r>
        <w:rPr>
          <w:bCs/>
          <w:sz w:val="28"/>
          <w:szCs w:val="28"/>
        </w:rPr>
        <w:t>о</w:t>
      </w:r>
      <w:r w:rsidRPr="00641215">
        <w:rPr>
          <w:sz w:val="28"/>
          <w:szCs w:val="28"/>
        </w:rPr>
        <w:t xml:space="preserve"> </w:t>
      </w:r>
      <w:r w:rsidR="001B709E" w:rsidRPr="00C62EB0">
        <w:rPr>
          <w:color w:val="000000"/>
          <w:sz w:val="28"/>
          <w:szCs w:val="28"/>
        </w:rPr>
        <w:t xml:space="preserve"> результатах проведения проверок по расходованию бюджетных средств, выделяемых на реализацию мероприятий, предусмотренных национальными и региональными проектами</w:t>
      </w:r>
      <w:r w:rsidR="00BF77D3">
        <w:rPr>
          <w:bCs/>
          <w:sz w:val="28"/>
          <w:szCs w:val="28"/>
        </w:rPr>
        <w:t xml:space="preserve">: </w:t>
      </w:r>
    </w:p>
    <w:p w:rsidR="001B709E" w:rsidRDefault="001B709E" w:rsidP="001B709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1 квартале 2023 года Счетной палатой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параллельно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Счетной палатой Оренбургской области была осуществлена п</w:t>
      </w:r>
      <w:r w:rsidRPr="005F0079">
        <w:rPr>
          <w:sz w:val="28"/>
          <w:szCs w:val="28"/>
        </w:rPr>
        <w:t>роверк</w:t>
      </w:r>
      <w:r>
        <w:rPr>
          <w:sz w:val="28"/>
          <w:szCs w:val="28"/>
        </w:rPr>
        <w:t>а</w:t>
      </w:r>
      <w:r w:rsidRPr="005F0079">
        <w:rPr>
          <w:sz w:val="28"/>
          <w:szCs w:val="28"/>
        </w:rPr>
        <w:t xml:space="preserve"> использования субсидий из областного бюджета бюджетам муниципальных образований, выделенных в 2022 году на поддержку отрасли культуры, источником финансового обеспечения которых в том числе является субсидия из федерального бюджета на модернизацию (капитальный ремонт) и оснащение муниципальных детских школ искусств</w:t>
      </w:r>
      <w:r>
        <w:rPr>
          <w:sz w:val="28"/>
          <w:szCs w:val="28"/>
        </w:rPr>
        <w:t>, которой  установлено следующее.</w:t>
      </w:r>
    </w:p>
    <w:p w:rsidR="001B709E" w:rsidRPr="005F0079" w:rsidRDefault="001B709E" w:rsidP="001B709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5F0079">
        <w:rPr>
          <w:sz w:val="28"/>
          <w:szCs w:val="28"/>
        </w:rPr>
        <w:t>убсиди</w:t>
      </w:r>
      <w:r>
        <w:rPr>
          <w:sz w:val="28"/>
          <w:szCs w:val="28"/>
        </w:rPr>
        <w:t>я</w:t>
      </w:r>
      <w:r w:rsidRPr="005F0079">
        <w:rPr>
          <w:sz w:val="28"/>
          <w:szCs w:val="28"/>
        </w:rPr>
        <w:t xml:space="preserve"> на поддержку отрасли культуры</w:t>
      </w:r>
      <w:r>
        <w:rPr>
          <w:sz w:val="28"/>
          <w:szCs w:val="28"/>
        </w:rPr>
        <w:t xml:space="preserve"> поступила </w:t>
      </w:r>
      <w:r w:rsidRPr="005F0079">
        <w:rPr>
          <w:sz w:val="28"/>
          <w:szCs w:val="28"/>
        </w:rPr>
        <w:t xml:space="preserve">из областного бюджета </w:t>
      </w:r>
      <w:r>
        <w:rPr>
          <w:sz w:val="28"/>
          <w:szCs w:val="28"/>
        </w:rPr>
        <w:t xml:space="preserve">в </w:t>
      </w:r>
      <w:r w:rsidRPr="005F0079">
        <w:rPr>
          <w:sz w:val="28"/>
          <w:szCs w:val="28"/>
        </w:rPr>
        <w:t>бюджет муниципальн</w:t>
      </w:r>
      <w:r>
        <w:rPr>
          <w:sz w:val="28"/>
          <w:szCs w:val="28"/>
        </w:rPr>
        <w:t>ого образования Грачевский район в рамках р</w:t>
      </w:r>
      <w:r w:rsidRPr="005F0079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0079">
        <w:rPr>
          <w:sz w:val="28"/>
          <w:szCs w:val="28"/>
        </w:rPr>
        <w:t xml:space="preserve"> мероприятий регионального проекта Оренбургской области «Культурная среда».</w:t>
      </w:r>
    </w:p>
    <w:p w:rsidR="001B709E" w:rsidRPr="005F0079" w:rsidRDefault="001B709E" w:rsidP="001B709E">
      <w:pPr>
        <w:ind w:firstLine="567"/>
        <w:contextualSpacing/>
        <w:jc w:val="both"/>
        <w:outlineLvl w:val="0"/>
        <w:rPr>
          <w:sz w:val="28"/>
          <w:szCs w:val="28"/>
        </w:rPr>
      </w:pPr>
      <w:r w:rsidRPr="005F0079">
        <w:rPr>
          <w:sz w:val="28"/>
          <w:szCs w:val="28"/>
        </w:rPr>
        <w:t>Мероприятия Регионального проекта утверждены в рамках муниципальной программы</w:t>
      </w:r>
      <w:r w:rsidRPr="005F0079">
        <w:rPr>
          <w:sz w:val="28"/>
          <w:szCs w:val="28"/>
          <w:shd w:val="clear" w:color="auto" w:fill="FFFFFF"/>
        </w:rPr>
        <w:t xml:space="preserve"> </w:t>
      </w:r>
      <w:r w:rsidRPr="005F0079">
        <w:rPr>
          <w:sz w:val="28"/>
          <w:szCs w:val="28"/>
        </w:rPr>
        <w:t xml:space="preserve">«Развитие культуры </w:t>
      </w:r>
      <w:proofErr w:type="spellStart"/>
      <w:r w:rsidRPr="005F0079">
        <w:rPr>
          <w:sz w:val="28"/>
          <w:szCs w:val="28"/>
        </w:rPr>
        <w:t>Грачевского</w:t>
      </w:r>
      <w:proofErr w:type="spellEnd"/>
      <w:r w:rsidRPr="005F0079">
        <w:rPr>
          <w:sz w:val="28"/>
          <w:szCs w:val="28"/>
        </w:rPr>
        <w:t xml:space="preserve"> района», утвержденной постановлением администрации муниципального образования Грачевский район Оренбургской области от 14.11.2018 №638-п</w:t>
      </w:r>
      <w:r w:rsidRPr="005F0079">
        <w:rPr>
          <w:sz w:val="28"/>
          <w:szCs w:val="28"/>
          <w:shd w:val="clear" w:color="auto" w:fill="FFFFFF"/>
        </w:rPr>
        <w:t>.</w:t>
      </w:r>
      <w:r w:rsidRPr="005F0079">
        <w:rPr>
          <w:sz w:val="28"/>
          <w:szCs w:val="28"/>
        </w:rPr>
        <w:t xml:space="preserve"> Исполнителем программного мероприятия «Реализация регионального проекта «Культурная среда» является муниципальное бюджетное </w:t>
      </w:r>
      <w:r w:rsidRPr="005F0079">
        <w:rPr>
          <w:sz w:val="28"/>
          <w:szCs w:val="28"/>
        </w:rPr>
        <w:lastRenderedPageBreak/>
        <w:t xml:space="preserve">учреждение дополнительного образования «Детская школа искусств» </w:t>
      </w:r>
      <w:proofErr w:type="spellStart"/>
      <w:r w:rsidRPr="005F0079">
        <w:rPr>
          <w:sz w:val="28"/>
          <w:szCs w:val="28"/>
        </w:rPr>
        <w:t>Грачевского</w:t>
      </w:r>
      <w:proofErr w:type="spellEnd"/>
      <w:r w:rsidRPr="005F0079">
        <w:rPr>
          <w:sz w:val="28"/>
          <w:szCs w:val="28"/>
        </w:rPr>
        <w:t xml:space="preserve"> района (МБУ ДО ДШИ).</w:t>
      </w:r>
    </w:p>
    <w:p w:rsidR="001B709E" w:rsidRDefault="001B709E" w:rsidP="001B7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F0079">
        <w:rPr>
          <w:sz w:val="28"/>
          <w:szCs w:val="28"/>
        </w:rPr>
        <w:t xml:space="preserve"> целях реализации регионального проекта МБУ ДО ДШИ закуплены</w:t>
      </w:r>
      <w:r>
        <w:rPr>
          <w:sz w:val="28"/>
          <w:szCs w:val="28"/>
        </w:rPr>
        <w:t xml:space="preserve"> </w:t>
      </w:r>
      <w:r w:rsidRPr="005F0079">
        <w:rPr>
          <w:sz w:val="28"/>
          <w:szCs w:val="28"/>
        </w:rPr>
        <w:t>музыкальные инструменты  на сумму 6 516,4 тыс. рублей</w:t>
      </w:r>
      <w:r>
        <w:rPr>
          <w:sz w:val="28"/>
          <w:szCs w:val="28"/>
        </w:rPr>
        <w:t xml:space="preserve"> и </w:t>
      </w:r>
      <w:r w:rsidRPr="005F0079">
        <w:rPr>
          <w:sz w:val="28"/>
          <w:szCs w:val="28"/>
        </w:rPr>
        <w:t xml:space="preserve"> учебные </w:t>
      </w:r>
      <w:r>
        <w:rPr>
          <w:sz w:val="28"/>
          <w:szCs w:val="28"/>
        </w:rPr>
        <w:t>пособия</w:t>
      </w:r>
      <w:r w:rsidRPr="005F0079">
        <w:rPr>
          <w:sz w:val="28"/>
          <w:szCs w:val="28"/>
        </w:rPr>
        <w:t xml:space="preserve">  на сумму 187,6 тыс. рублей.</w:t>
      </w:r>
      <w:r>
        <w:rPr>
          <w:sz w:val="28"/>
          <w:szCs w:val="28"/>
        </w:rPr>
        <w:t xml:space="preserve"> </w:t>
      </w:r>
      <w:r w:rsidRPr="005F0079">
        <w:rPr>
          <w:sz w:val="28"/>
          <w:szCs w:val="28"/>
        </w:rPr>
        <w:t xml:space="preserve">Таким образом, общий объем принятых и исполненных </w:t>
      </w:r>
      <w:r>
        <w:rPr>
          <w:sz w:val="28"/>
          <w:szCs w:val="28"/>
        </w:rPr>
        <w:t>обязательств</w:t>
      </w:r>
      <w:r w:rsidRPr="005F007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ил</w:t>
      </w:r>
      <w:r w:rsidRPr="005F0079">
        <w:rPr>
          <w:sz w:val="28"/>
          <w:szCs w:val="28"/>
        </w:rPr>
        <w:t xml:space="preserve"> 6 704,0 тыс. рублей или 100,0% от утвержденных бюджетных ассигнований.</w:t>
      </w:r>
      <w:r>
        <w:rPr>
          <w:sz w:val="28"/>
          <w:szCs w:val="28"/>
        </w:rPr>
        <w:t xml:space="preserve"> </w:t>
      </w:r>
      <w:r w:rsidRPr="005F0079">
        <w:rPr>
          <w:sz w:val="28"/>
          <w:szCs w:val="28"/>
        </w:rPr>
        <w:t xml:space="preserve">Показатели результативности реализации Регионального проекта, установленные соглашениями о предоставлении субсидии и </w:t>
      </w:r>
      <w:r w:rsidRPr="00885D29">
        <w:rPr>
          <w:sz w:val="28"/>
          <w:szCs w:val="28"/>
        </w:rPr>
        <w:t>муниципальной программой, фактически исполнены.</w:t>
      </w:r>
    </w:p>
    <w:p w:rsidR="001B709E" w:rsidRPr="00885D29" w:rsidRDefault="001B709E" w:rsidP="001B7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5D29">
        <w:rPr>
          <w:sz w:val="28"/>
          <w:szCs w:val="28"/>
        </w:rPr>
        <w:t xml:space="preserve">Проведенным аудитом в сфере закупок установлено нарушение </w:t>
      </w:r>
      <w:r>
        <w:rPr>
          <w:sz w:val="28"/>
          <w:szCs w:val="28"/>
          <w:shd w:val="clear" w:color="auto" w:fill="FFFFFF"/>
        </w:rPr>
        <w:t xml:space="preserve">требований </w:t>
      </w:r>
      <w:r w:rsidRPr="00885D29">
        <w:rPr>
          <w:sz w:val="28"/>
          <w:szCs w:val="28"/>
          <w:shd w:val="clear" w:color="auto" w:fill="FFFFFF"/>
        </w:rPr>
        <w:t xml:space="preserve">Федерального закона </w:t>
      </w:r>
      <w:r w:rsidRPr="00885D29">
        <w:rPr>
          <w:color w:val="000000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 от 05.04.2013 N 44-ФЗ</w:t>
      </w:r>
      <w:r>
        <w:rPr>
          <w:sz w:val="28"/>
          <w:szCs w:val="28"/>
          <w:shd w:val="clear" w:color="auto" w:fill="FFFFFF"/>
        </w:rPr>
        <w:t>.</w:t>
      </w:r>
    </w:p>
    <w:p w:rsidR="001B709E" w:rsidRPr="007B0A0D" w:rsidRDefault="001B709E" w:rsidP="001B709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7B0A0D">
        <w:rPr>
          <w:color w:val="000000" w:themeColor="text1"/>
          <w:sz w:val="28"/>
          <w:szCs w:val="28"/>
        </w:rPr>
        <w:t>Результаты проверки направлены в Счетную палату Оренбургской области, прокуратуру.</w:t>
      </w:r>
    </w:p>
    <w:p w:rsidR="00177504" w:rsidRDefault="00894E00" w:rsidP="0074421C">
      <w:pPr>
        <w:tabs>
          <w:tab w:val="left" w:pos="0"/>
          <w:tab w:val="left" w:pos="2940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1012B9" w:rsidRPr="00C23A94" w:rsidRDefault="001012B9" w:rsidP="00177504">
      <w:pPr>
        <w:tabs>
          <w:tab w:val="left" w:pos="450"/>
        </w:tabs>
        <w:jc w:val="both"/>
        <w:rPr>
          <w:color w:val="1C1C1C"/>
          <w:sz w:val="28"/>
          <w:szCs w:val="28"/>
        </w:rPr>
      </w:pPr>
    </w:p>
    <w:p w:rsidR="00DE0102" w:rsidRPr="003603C9" w:rsidRDefault="00DE0102" w:rsidP="00C23A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E0102" w:rsidRDefault="00DE0102" w:rsidP="007200EE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1D2823" w:rsidRPr="001D2823">
        <w:rPr>
          <w:color w:val="000000"/>
          <w:sz w:val="28"/>
          <w:szCs w:val="28"/>
        </w:rPr>
        <w:t xml:space="preserve"> </w:t>
      </w:r>
      <w:r w:rsidR="001D2823" w:rsidRPr="00C62EB0">
        <w:rPr>
          <w:color w:val="000000"/>
          <w:sz w:val="28"/>
          <w:szCs w:val="28"/>
        </w:rPr>
        <w:t>О результатах проведения проверок по расходованию бюджетных средств, выделяемых на реализацию мероприятий, предусмотренных национальными и региональными проектами</w:t>
      </w:r>
      <w:r w:rsidRPr="004A206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>.</w:t>
      </w:r>
    </w:p>
    <w:p w:rsidR="007200EE" w:rsidRPr="00662BAE" w:rsidRDefault="007200EE" w:rsidP="00BF77D3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 w:rsidRPr="00662BAE">
        <w:rPr>
          <w:sz w:val="28"/>
          <w:szCs w:val="28"/>
        </w:rPr>
        <w:t xml:space="preserve">      </w:t>
      </w:r>
    </w:p>
    <w:p w:rsidR="0002145C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 w:rsidRPr="00210F2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ГОЛОСОВАЛИ: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– </w:t>
      </w:r>
      <w:r w:rsidR="001D282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DE0102" w:rsidRPr="00210F27" w:rsidRDefault="00DE0102" w:rsidP="00DE0102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Pr="00640FD7" w:rsidRDefault="00D92ADD" w:rsidP="00D92ADD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2.</w:t>
      </w:r>
      <w:r w:rsidR="00DE0102" w:rsidRPr="00640FD7">
        <w:rPr>
          <w:rFonts w:eastAsiaTheme="minorHAnsi"/>
          <w:sz w:val="28"/>
          <w:szCs w:val="28"/>
          <w:lang w:eastAsia="en-US"/>
        </w:rPr>
        <w:t xml:space="preserve"> По второму  вопросу повестки дня: </w:t>
      </w:r>
    </w:p>
    <w:p w:rsidR="00DE0102" w:rsidRPr="00640FD7" w:rsidRDefault="00DE0102" w:rsidP="00DE0102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DE0102" w:rsidRPr="00640FD7" w:rsidRDefault="00DE0102" w:rsidP="00DE010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СЛУШАЛИ:</w:t>
      </w:r>
    </w:p>
    <w:p w:rsidR="00766DBE" w:rsidRPr="00640FD7" w:rsidRDefault="00D74D50" w:rsidP="00921A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Миронова С.И. </w:t>
      </w:r>
      <w:r w:rsidR="00004374" w:rsidRPr="00640FD7">
        <w:rPr>
          <w:sz w:val="28"/>
          <w:szCs w:val="28"/>
        </w:rPr>
        <w:t xml:space="preserve"> </w:t>
      </w:r>
      <w:r w:rsidR="00225999" w:rsidRPr="00640FD7">
        <w:rPr>
          <w:sz w:val="28"/>
          <w:szCs w:val="28"/>
        </w:rPr>
        <w:t xml:space="preserve">доложила </w:t>
      </w:r>
      <w:r w:rsidR="00ED6134" w:rsidRPr="00640FD7">
        <w:rPr>
          <w:sz w:val="28"/>
          <w:szCs w:val="28"/>
        </w:rPr>
        <w:t xml:space="preserve">информацию </w:t>
      </w:r>
      <w:r w:rsidR="00662BAE" w:rsidRPr="00640FD7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662BAE" w:rsidRPr="00640FD7">
        <w:rPr>
          <w:sz w:val="28"/>
          <w:szCs w:val="28"/>
        </w:rPr>
        <w:t xml:space="preserve"> </w:t>
      </w:r>
      <w:r w:rsidRPr="0053295B">
        <w:rPr>
          <w:sz w:val="28"/>
          <w:szCs w:val="28"/>
        </w:rPr>
        <w:t>изложенных в актах прокурорского реагирования нарушени</w:t>
      </w:r>
      <w:r>
        <w:rPr>
          <w:sz w:val="28"/>
          <w:szCs w:val="28"/>
        </w:rPr>
        <w:t>ях</w:t>
      </w:r>
      <w:r w:rsidRPr="0053295B">
        <w:rPr>
          <w:sz w:val="28"/>
          <w:szCs w:val="28"/>
        </w:rPr>
        <w:t xml:space="preserve"> законодательства о муниципальной службе, а также выявленных фактор</w:t>
      </w:r>
      <w:r>
        <w:rPr>
          <w:sz w:val="28"/>
          <w:szCs w:val="28"/>
        </w:rPr>
        <w:t xml:space="preserve">ах </w:t>
      </w:r>
      <w:r w:rsidRPr="0053295B">
        <w:rPr>
          <w:sz w:val="28"/>
          <w:szCs w:val="28"/>
        </w:rPr>
        <w:t xml:space="preserve"> </w:t>
      </w:r>
      <w:proofErr w:type="spellStart"/>
      <w:r w:rsidRPr="0053295B">
        <w:rPr>
          <w:sz w:val="28"/>
          <w:szCs w:val="28"/>
        </w:rPr>
        <w:t>коррупциогенности</w:t>
      </w:r>
      <w:proofErr w:type="spellEnd"/>
      <w:r w:rsidRPr="0053295B">
        <w:rPr>
          <w:sz w:val="28"/>
          <w:szCs w:val="28"/>
        </w:rPr>
        <w:t xml:space="preserve"> в муниципальных правовых актах (проектах нормативных правовых актов)</w:t>
      </w:r>
      <w:r w:rsidR="00662BAE" w:rsidRPr="00640FD7">
        <w:rPr>
          <w:sz w:val="28"/>
          <w:szCs w:val="28"/>
        </w:rPr>
        <w:t>:</w:t>
      </w:r>
      <w:r w:rsidR="00225999" w:rsidRPr="00640FD7">
        <w:rPr>
          <w:sz w:val="28"/>
          <w:szCs w:val="28"/>
        </w:rPr>
        <w:t xml:space="preserve"> </w:t>
      </w:r>
    </w:p>
    <w:p w:rsidR="00D74D50" w:rsidRPr="00B77069" w:rsidRDefault="00921A00" w:rsidP="00D74D50">
      <w:pPr>
        <w:jc w:val="both"/>
        <w:rPr>
          <w:sz w:val="28"/>
          <w:szCs w:val="28"/>
        </w:rPr>
      </w:pPr>
      <w:r w:rsidRPr="00640FD7">
        <w:rPr>
          <w:rFonts w:eastAsiaTheme="minorEastAsia"/>
          <w:sz w:val="28"/>
          <w:szCs w:val="28"/>
        </w:rPr>
        <w:t xml:space="preserve">      </w:t>
      </w:r>
      <w:r w:rsidR="00D74D50">
        <w:rPr>
          <w:sz w:val="28"/>
          <w:szCs w:val="28"/>
        </w:rPr>
        <w:t xml:space="preserve">     </w:t>
      </w:r>
      <w:r w:rsidR="00D74D50" w:rsidRPr="00B77069">
        <w:rPr>
          <w:sz w:val="28"/>
          <w:szCs w:val="28"/>
        </w:rPr>
        <w:t>За истекший период 2023 года в  администрацию района поступил</w:t>
      </w:r>
      <w:r w:rsidR="00D74D50">
        <w:rPr>
          <w:sz w:val="28"/>
          <w:szCs w:val="28"/>
        </w:rPr>
        <w:t>и</w:t>
      </w:r>
      <w:r w:rsidR="00D74D50" w:rsidRPr="00B77069">
        <w:rPr>
          <w:sz w:val="28"/>
          <w:szCs w:val="28"/>
        </w:rPr>
        <w:t xml:space="preserve"> </w:t>
      </w:r>
      <w:r w:rsidR="00D74D50">
        <w:rPr>
          <w:sz w:val="28"/>
          <w:szCs w:val="28"/>
        </w:rPr>
        <w:t>2</w:t>
      </w:r>
      <w:r w:rsidR="00D74D50" w:rsidRPr="00B77069">
        <w:rPr>
          <w:sz w:val="28"/>
          <w:szCs w:val="28"/>
        </w:rPr>
        <w:t xml:space="preserve"> предста</w:t>
      </w:r>
      <w:r w:rsidR="00D74D50">
        <w:rPr>
          <w:sz w:val="28"/>
          <w:szCs w:val="28"/>
        </w:rPr>
        <w:t>вления</w:t>
      </w:r>
      <w:r w:rsidR="00D74D50" w:rsidRPr="00B77069">
        <w:rPr>
          <w:sz w:val="28"/>
          <w:szCs w:val="28"/>
        </w:rPr>
        <w:t xml:space="preserve">  прокуратуры </w:t>
      </w:r>
      <w:proofErr w:type="spellStart"/>
      <w:r w:rsidR="00D74D50" w:rsidRPr="00B77069">
        <w:rPr>
          <w:sz w:val="28"/>
          <w:szCs w:val="28"/>
        </w:rPr>
        <w:t>Грачевского</w:t>
      </w:r>
      <w:proofErr w:type="spellEnd"/>
      <w:r w:rsidR="00D74D50" w:rsidRPr="00B77069">
        <w:rPr>
          <w:sz w:val="28"/>
          <w:szCs w:val="28"/>
        </w:rPr>
        <w:t xml:space="preserve"> района о нарушении законодательства о муниципальной службе и противодействию коррупции.</w:t>
      </w:r>
    </w:p>
    <w:p w:rsidR="00D74D50" w:rsidRDefault="00D74D50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представлении прокуратуры о нарушениях законодательства о муниципальной службе и противодействию коррупции, поступившем в адрес администрации района, указано на выявленные нарушения, допущенные   муниципальными служащими администрации района при предоставлении  сведений о доходах, расходах, об имуществе и обязательствах имущественного характера за отчетный 2022 год. Так, было установлено, что два муниципальных служащих неполно предоставили сведения о доходах, расходах, об имуществе и обязательствах имущественного характера в </w:t>
      </w:r>
      <w:r>
        <w:rPr>
          <w:sz w:val="28"/>
          <w:szCs w:val="28"/>
        </w:rPr>
        <w:lastRenderedPageBreak/>
        <w:t xml:space="preserve">отношении своих супругов:  оба служащих не указали  сведения об открытых счетах в банках. На основании предоставленной прокуратурой информации были проведены проверочные мероприятия, муниципальными служащими предоставлены объяснения и копии справок из банков о наличии счетов и движении денежных средств на данных счетах. На основании решения главы оба муниципальных служащих за допущенные нарушения привлечены к дисциплинарной ответственности.  </w:t>
      </w:r>
    </w:p>
    <w:p w:rsidR="00D74D50" w:rsidRPr="00072D4F" w:rsidRDefault="00D74D50" w:rsidP="00D74D50">
      <w:pPr>
        <w:jc w:val="both"/>
        <w:rPr>
          <w:sz w:val="28"/>
          <w:szCs w:val="28"/>
        </w:rPr>
      </w:pPr>
      <w:r w:rsidRPr="00072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072D4F">
        <w:rPr>
          <w:sz w:val="28"/>
          <w:szCs w:val="28"/>
        </w:rPr>
        <w:t xml:space="preserve">В марте 2023 года в адрес администрации поступило представление прокуратуры «Об устранении нарушений в сфере противодействия коррупции, требований трудового законодательства РФ законодательства об образовании». </w:t>
      </w:r>
    </w:p>
    <w:p w:rsidR="00D74D50" w:rsidRPr="00072D4F" w:rsidRDefault="00D74D50" w:rsidP="00D74D50">
      <w:pPr>
        <w:jc w:val="both"/>
        <w:rPr>
          <w:sz w:val="28"/>
          <w:szCs w:val="28"/>
        </w:rPr>
      </w:pPr>
      <w:r w:rsidRPr="00072D4F">
        <w:rPr>
          <w:sz w:val="28"/>
          <w:szCs w:val="28"/>
        </w:rPr>
        <w:t xml:space="preserve">      В данном представлении указаны выявленные в ходе прокурорской проверки факты наличия конфликта интересов у директора МБОУ «</w:t>
      </w:r>
      <w:proofErr w:type="spellStart"/>
      <w:r w:rsidRPr="00072D4F">
        <w:rPr>
          <w:sz w:val="28"/>
          <w:szCs w:val="28"/>
        </w:rPr>
        <w:t>Русскоигнашкинская</w:t>
      </w:r>
      <w:proofErr w:type="spellEnd"/>
      <w:r w:rsidRPr="00072D4F">
        <w:rPr>
          <w:sz w:val="28"/>
          <w:szCs w:val="28"/>
        </w:rPr>
        <w:t xml:space="preserve"> СОШ» с родственниками и свойственниками - работниками школы. На основании представления начальником отдела образования была инициирована проверка в отношении директора, на предмет необоснованных преференций указанным лицам. На директора школы за не уведомление о конфликте интересов наложено дисциплинарное взыскание.</w:t>
      </w:r>
    </w:p>
    <w:p w:rsidR="00D74D50" w:rsidRDefault="00D74D50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77069">
        <w:rPr>
          <w:sz w:val="28"/>
          <w:szCs w:val="28"/>
        </w:rPr>
        <w:t>В администрации сельских поселений района поступило 10 представлений  о нарушениях</w:t>
      </w:r>
      <w:r>
        <w:rPr>
          <w:sz w:val="28"/>
          <w:szCs w:val="28"/>
        </w:rPr>
        <w:t xml:space="preserve"> законодательства </w:t>
      </w:r>
      <w:r w:rsidRPr="00B77069">
        <w:rPr>
          <w:sz w:val="28"/>
          <w:szCs w:val="28"/>
        </w:rPr>
        <w:t xml:space="preserve"> в данной </w:t>
      </w:r>
      <w:r>
        <w:rPr>
          <w:sz w:val="28"/>
          <w:szCs w:val="28"/>
        </w:rPr>
        <w:t>сфере деятельности</w:t>
      </w:r>
      <w:proofErr w:type="gramStart"/>
      <w:r>
        <w:rPr>
          <w:sz w:val="28"/>
          <w:szCs w:val="28"/>
        </w:rPr>
        <w:t xml:space="preserve"> </w:t>
      </w:r>
      <w:r w:rsidRPr="00B77069">
        <w:rPr>
          <w:sz w:val="28"/>
          <w:szCs w:val="28"/>
        </w:rPr>
        <w:t>.</w:t>
      </w:r>
      <w:proofErr w:type="gramEnd"/>
      <w:r w:rsidRPr="00B77069">
        <w:rPr>
          <w:sz w:val="28"/>
          <w:szCs w:val="28"/>
        </w:rPr>
        <w:t xml:space="preserve"> </w:t>
      </w:r>
    </w:p>
    <w:p w:rsidR="00D74D50" w:rsidRDefault="00D74D50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района выявлены следующие нарушения:</w:t>
      </w:r>
    </w:p>
    <w:p w:rsidR="003C08D7" w:rsidRDefault="00D74D50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08D7">
        <w:rPr>
          <w:sz w:val="28"/>
          <w:szCs w:val="28"/>
        </w:rPr>
        <w:t xml:space="preserve">о непринятии мер по  </w:t>
      </w:r>
      <w:r>
        <w:rPr>
          <w:sz w:val="28"/>
          <w:szCs w:val="28"/>
        </w:rPr>
        <w:t>урегулировани</w:t>
      </w:r>
      <w:r w:rsidR="003C08D7">
        <w:rPr>
          <w:sz w:val="28"/>
          <w:szCs w:val="28"/>
        </w:rPr>
        <w:t>ю</w:t>
      </w:r>
      <w:r>
        <w:rPr>
          <w:sz w:val="28"/>
          <w:szCs w:val="28"/>
        </w:rPr>
        <w:t xml:space="preserve"> конфликта интересов</w:t>
      </w:r>
      <w:r w:rsidR="003C0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74D50">
        <w:rPr>
          <w:sz w:val="28"/>
          <w:szCs w:val="28"/>
        </w:rPr>
        <w:t xml:space="preserve">всего поступило </w:t>
      </w:r>
      <w:r>
        <w:rPr>
          <w:sz w:val="28"/>
          <w:szCs w:val="28"/>
        </w:rPr>
        <w:t>3 представления</w:t>
      </w:r>
      <w:r w:rsidR="003C08D7">
        <w:rPr>
          <w:sz w:val="28"/>
          <w:szCs w:val="28"/>
        </w:rPr>
        <w:t>:</w:t>
      </w:r>
    </w:p>
    <w:p w:rsidR="00D74D50" w:rsidRDefault="003C08D7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D74D50">
        <w:rPr>
          <w:sz w:val="28"/>
          <w:szCs w:val="28"/>
        </w:rPr>
        <w:t xml:space="preserve">- 2 из них  поступили в  Советы депутатов муниципальных образований - проверкой было установлено, что вопреки требованиям </w:t>
      </w:r>
      <w:proofErr w:type="spellStart"/>
      <w:r w:rsidR="00D74D50">
        <w:rPr>
          <w:sz w:val="28"/>
          <w:szCs w:val="28"/>
        </w:rPr>
        <w:t>антикоррупционного</w:t>
      </w:r>
      <w:proofErr w:type="spellEnd"/>
      <w:r w:rsidR="00D74D50">
        <w:rPr>
          <w:sz w:val="28"/>
          <w:szCs w:val="28"/>
        </w:rPr>
        <w:t xml:space="preserve"> законодательства при принятии выполненных работ по договорам гражданско-правового характера по осуществлению услуг в области  первичных мер пожарной безопасности, заключенными главами с родственниками, мер по урегулированию конфликта интересов ими  не предприняты и уведомления о возможном конфликте интересов не направлены.</w:t>
      </w:r>
      <w:proofErr w:type="gramEnd"/>
      <w:r w:rsidR="00D74D50">
        <w:rPr>
          <w:sz w:val="28"/>
          <w:szCs w:val="28"/>
        </w:rPr>
        <w:t xml:space="preserve">  В обоих случаях факты, изложенные в представлениях прокуратуры, рассмотрены на заседаниях Советов депутатов муниципальных образования и направлены для проведения проверок по фактам наличия в их действиях  признаков конфликта интересов в Комитет по профилактике коррупционных правонарушений. В настоящее время окончательного решения по результатам проверок в адрес Советов не поступало. </w:t>
      </w:r>
    </w:p>
    <w:p w:rsidR="00D74D50" w:rsidRDefault="00D74D50" w:rsidP="00D74D50">
      <w:pPr>
        <w:jc w:val="both"/>
        <w:rPr>
          <w:sz w:val="28"/>
          <w:szCs w:val="28"/>
        </w:rPr>
      </w:pPr>
      <w:r w:rsidRPr="006B49D1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</w:t>
      </w:r>
      <w:r w:rsidRPr="00D74D50">
        <w:rPr>
          <w:sz w:val="28"/>
          <w:szCs w:val="28"/>
        </w:rPr>
        <w:t>1представление прокуратуры</w:t>
      </w:r>
      <w:r>
        <w:rPr>
          <w:sz w:val="28"/>
          <w:szCs w:val="28"/>
        </w:rPr>
        <w:t xml:space="preserve"> района</w:t>
      </w:r>
      <w:r w:rsidR="003C08D7" w:rsidRPr="003C08D7">
        <w:rPr>
          <w:sz w:val="28"/>
          <w:szCs w:val="28"/>
        </w:rPr>
        <w:t xml:space="preserve"> </w:t>
      </w:r>
      <w:r w:rsidR="003C08D7">
        <w:rPr>
          <w:sz w:val="28"/>
          <w:szCs w:val="28"/>
        </w:rPr>
        <w:t>о непринятии мер по  урегулированию конфликта интересов</w:t>
      </w:r>
      <w:r>
        <w:rPr>
          <w:sz w:val="28"/>
          <w:szCs w:val="28"/>
        </w:rPr>
        <w:t xml:space="preserve"> было направлено в адрес Совета депутатов муниципального образования </w:t>
      </w:r>
      <w:r w:rsidR="003C08D7">
        <w:rPr>
          <w:sz w:val="28"/>
          <w:szCs w:val="28"/>
        </w:rPr>
        <w:t xml:space="preserve">района, оно содержало информацию </w:t>
      </w:r>
      <w:r>
        <w:rPr>
          <w:sz w:val="28"/>
          <w:szCs w:val="28"/>
        </w:rPr>
        <w:t>о выявленном факте конфликта интересов у депутата</w:t>
      </w:r>
      <w:r w:rsidR="003C08D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 при</w:t>
      </w:r>
      <w:r w:rsidR="003C08D7">
        <w:rPr>
          <w:sz w:val="28"/>
          <w:szCs w:val="28"/>
        </w:rPr>
        <w:t xml:space="preserve"> принятии участия в</w:t>
      </w:r>
      <w:r>
        <w:rPr>
          <w:sz w:val="28"/>
          <w:szCs w:val="28"/>
        </w:rPr>
        <w:t xml:space="preserve"> решении вопроса о назначении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администрации сельсовета. </w:t>
      </w:r>
      <w:proofErr w:type="gramStart"/>
      <w:r>
        <w:rPr>
          <w:sz w:val="28"/>
          <w:szCs w:val="28"/>
        </w:rPr>
        <w:t xml:space="preserve">По результатам проведенной Комитетом по профилактике коррупционных правонарушений проверки, комиссией по </w:t>
      </w:r>
      <w:r w:rsidRPr="00313776">
        <w:rPr>
          <w:sz w:val="28"/>
          <w:szCs w:val="28"/>
        </w:rPr>
        <w:t xml:space="preserve"> </w:t>
      </w:r>
      <w:r w:rsidRPr="006B49D1">
        <w:rPr>
          <w:sz w:val="28"/>
          <w:szCs w:val="28"/>
        </w:rPr>
        <w:t xml:space="preserve">соблюдению </w:t>
      </w:r>
      <w:r w:rsidRPr="006B49D1">
        <w:rPr>
          <w:sz w:val="28"/>
          <w:szCs w:val="28"/>
        </w:rPr>
        <w:lastRenderedPageBreak/>
        <w:t>требований к служебному (должностному) поведению лиц, замещающих муниципальные должности Оренбургской области и урегулированию конфликта интересов</w:t>
      </w:r>
      <w:r>
        <w:rPr>
          <w:sz w:val="28"/>
          <w:szCs w:val="28"/>
        </w:rPr>
        <w:t xml:space="preserve"> принято решение об отсутствии в действиях депутата признаков нарушения требований об урегулировании конфликта интересов</w:t>
      </w:r>
      <w:r w:rsidR="003C08D7">
        <w:rPr>
          <w:sz w:val="28"/>
          <w:szCs w:val="28"/>
        </w:rPr>
        <w:t>, данное решение областной комиссии рассмотрено на заседании Совета депутатов сельского поселения</w:t>
      </w:r>
      <w:r>
        <w:rPr>
          <w:sz w:val="28"/>
          <w:szCs w:val="28"/>
        </w:rPr>
        <w:t>.</w:t>
      </w:r>
      <w:proofErr w:type="gramEnd"/>
    </w:p>
    <w:p w:rsidR="00D74D50" w:rsidRDefault="00D74D50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Также в  </w:t>
      </w:r>
      <w:r w:rsidRPr="00D74D50">
        <w:rPr>
          <w:sz w:val="28"/>
          <w:szCs w:val="28"/>
        </w:rPr>
        <w:t>адрес 4 Советов</w:t>
      </w:r>
      <w:r>
        <w:rPr>
          <w:sz w:val="28"/>
          <w:szCs w:val="28"/>
        </w:rPr>
        <w:t xml:space="preserve"> депутатов муниципальных образований района по результатам</w:t>
      </w:r>
      <w:r w:rsidR="003C08D7">
        <w:rPr>
          <w:sz w:val="28"/>
          <w:szCs w:val="28"/>
        </w:rPr>
        <w:t xml:space="preserve"> прокурорских </w:t>
      </w:r>
      <w:r>
        <w:rPr>
          <w:sz w:val="28"/>
          <w:szCs w:val="28"/>
        </w:rPr>
        <w:t xml:space="preserve"> проверок </w:t>
      </w:r>
      <w:r w:rsidR="003C08D7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предоставленных главами муниципальных образований района</w:t>
      </w:r>
      <w:r w:rsidR="003C08D7">
        <w:rPr>
          <w:sz w:val="28"/>
          <w:szCs w:val="28"/>
        </w:rPr>
        <w:t xml:space="preserve"> направлены представления </w:t>
      </w:r>
      <w:r>
        <w:rPr>
          <w:sz w:val="28"/>
          <w:szCs w:val="28"/>
        </w:rPr>
        <w:t xml:space="preserve"> по фактам предоставления недостоверных неполных сведений.  Прокуратурой района установлены следующие нарушения, допущенные главами: не указаны открытые счета в коммерческих банках, не указаны разные виды доходов (доход от предыдущего места работы, доход супруга по договорам ГПХ, доход от аренды недвижимости, иные виды дохода).   </w:t>
      </w:r>
    </w:p>
    <w:p w:rsidR="00D74D50" w:rsidRDefault="003C08D7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4D50">
        <w:rPr>
          <w:sz w:val="28"/>
          <w:szCs w:val="28"/>
        </w:rPr>
        <w:t xml:space="preserve">Все поступившие представления рассмотрены на заседаниях Советов депутатов, приняты решения о направлении материалов проверок в Комитет по профилактике коррупционных правонарушений для проведения проверок в отношении глав. </w:t>
      </w:r>
    </w:p>
    <w:p w:rsidR="00D74D50" w:rsidRDefault="00D74D50" w:rsidP="00D74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8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CC360A">
        <w:rPr>
          <w:sz w:val="28"/>
          <w:szCs w:val="28"/>
        </w:rPr>
        <w:t xml:space="preserve">Еще 1 </w:t>
      </w:r>
      <w:r>
        <w:rPr>
          <w:sz w:val="28"/>
          <w:szCs w:val="28"/>
        </w:rPr>
        <w:t xml:space="preserve"> представление об устранении нарушений в сфере противодействия коррупции поступило в </w:t>
      </w:r>
      <w:r w:rsidR="00CC360A">
        <w:rPr>
          <w:sz w:val="28"/>
          <w:szCs w:val="28"/>
        </w:rPr>
        <w:t>администрацию сельского поселения района</w:t>
      </w:r>
      <w:r w:rsidR="003C08D7">
        <w:rPr>
          <w:sz w:val="28"/>
          <w:szCs w:val="28"/>
        </w:rPr>
        <w:t xml:space="preserve">, в представлении указано </w:t>
      </w:r>
      <w:r w:rsidR="00CC3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выявленных недостатках в работе по противодействию коррупции</w:t>
      </w:r>
      <w:r w:rsidR="003C08D7">
        <w:rPr>
          <w:sz w:val="28"/>
          <w:szCs w:val="28"/>
        </w:rPr>
        <w:t xml:space="preserve"> в сельском поселении</w:t>
      </w:r>
      <w:r>
        <w:rPr>
          <w:sz w:val="28"/>
          <w:szCs w:val="28"/>
        </w:rPr>
        <w:t xml:space="preserve">: отсутствие плана по противодействию коррупции на 2022 год, отсутствие актуализации нормативной базы. В связи с этим в адрес МО поступил еще 1 протест на НПА в сфере противодействия коррупции. Все выявленные нарушения устранены, НПА </w:t>
      </w:r>
      <w:proofErr w:type="gramStart"/>
      <w:r>
        <w:rPr>
          <w:sz w:val="28"/>
          <w:szCs w:val="28"/>
        </w:rPr>
        <w:t>приведен</w:t>
      </w:r>
      <w:proofErr w:type="gramEnd"/>
      <w:r>
        <w:rPr>
          <w:sz w:val="28"/>
          <w:szCs w:val="28"/>
        </w:rPr>
        <w:t xml:space="preserve"> в соответствии с требованиями законодательства. </w:t>
      </w:r>
    </w:p>
    <w:p w:rsidR="007B3DAE" w:rsidRPr="00E40081" w:rsidRDefault="007B3DAE" w:rsidP="00D74D50">
      <w:pPr>
        <w:jc w:val="both"/>
        <w:rPr>
          <w:sz w:val="28"/>
          <w:szCs w:val="28"/>
        </w:rPr>
      </w:pPr>
    </w:p>
    <w:p w:rsidR="00487F76" w:rsidRDefault="006E0F2D" w:rsidP="00D81DE4">
      <w:pPr>
        <w:ind w:firstLine="540"/>
        <w:jc w:val="both"/>
        <w:rPr>
          <w:sz w:val="28"/>
          <w:szCs w:val="28"/>
        </w:rPr>
      </w:pPr>
      <w:r w:rsidRPr="001E2207">
        <w:rPr>
          <w:sz w:val="28"/>
          <w:szCs w:val="28"/>
        </w:rPr>
        <w:t xml:space="preserve"> </w:t>
      </w:r>
      <w:r w:rsidR="001E2207" w:rsidRPr="001E2207">
        <w:rPr>
          <w:sz w:val="28"/>
          <w:szCs w:val="28"/>
        </w:rPr>
        <w:t>РЕШИЛИ</w:t>
      </w:r>
      <w:r w:rsidR="00E061B0" w:rsidRPr="001E2207">
        <w:rPr>
          <w:sz w:val="28"/>
          <w:szCs w:val="28"/>
        </w:rPr>
        <w:t xml:space="preserve">: </w:t>
      </w:r>
    </w:p>
    <w:p w:rsidR="00210F27" w:rsidRDefault="00210F27" w:rsidP="00D81DE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77F3">
        <w:rPr>
          <w:sz w:val="28"/>
          <w:szCs w:val="28"/>
        </w:rPr>
        <w:t xml:space="preserve">Информацию </w:t>
      </w:r>
      <w:r w:rsidR="007B3DAE" w:rsidRPr="00641215">
        <w:rPr>
          <w:sz w:val="28"/>
          <w:szCs w:val="28"/>
        </w:rPr>
        <w:t>о</w:t>
      </w:r>
      <w:r w:rsidR="00CC360A">
        <w:rPr>
          <w:sz w:val="28"/>
          <w:szCs w:val="28"/>
        </w:rPr>
        <w:t>б</w:t>
      </w:r>
      <w:r w:rsidR="007B3DAE" w:rsidRPr="00641215">
        <w:rPr>
          <w:sz w:val="28"/>
          <w:szCs w:val="28"/>
        </w:rPr>
        <w:t xml:space="preserve"> </w:t>
      </w:r>
      <w:r w:rsidR="00CC360A">
        <w:rPr>
          <w:sz w:val="28"/>
          <w:szCs w:val="28"/>
        </w:rPr>
        <w:t>анализе</w:t>
      </w:r>
      <w:r w:rsidR="00CC360A" w:rsidRPr="0053295B">
        <w:rPr>
          <w:sz w:val="28"/>
          <w:szCs w:val="28"/>
        </w:rPr>
        <w:t xml:space="preserve"> изложенных в актах прокурорского реагирования нарушений законодательства о муниципальной службе, а также выявленных факторов </w:t>
      </w:r>
      <w:proofErr w:type="spellStart"/>
      <w:r w:rsidR="00CC360A" w:rsidRPr="0053295B">
        <w:rPr>
          <w:sz w:val="28"/>
          <w:szCs w:val="28"/>
        </w:rPr>
        <w:t>коррупциогенности</w:t>
      </w:r>
      <w:proofErr w:type="spellEnd"/>
      <w:r w:rsidR="00CC360A" w:rsidRPr="0053295B">
        <w:rPr>
          <w:sz w:val="28"/>
          <w:szCs w:val="28"/>
        </w:rPr>
        <w:t xml:space="preserve"> в муниципальных правовых актах (проектах нормативных правовых актов)</w:t>
      </w:r>
      <w:r w:rsidR="00C23A94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7200EE" w:rsidRPr="007200EE" w:rsidRDefault="007B3DAE" w:rsidP="00C23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2.Главному специалисту по профилактике коррупционных правонарушений подготовить информацию для лиц, замещающих муниципальные должности о соблюдении  запретов, требований и исполнении  обязанностей, предусмотренных </w:t>
      </w:r>
      <w:proofErr w:type="spellStart"/>
      <w:r>
        <w:rPr>
          <w:sz w:val="28"/>
          <w:szCs w:val="28"/>
        </w:rPr>
        <w:t>антикоррупционным</w:t>
      </w:r>
      <w:proofErr w:type="spellEnd"/>
      <w:r>
        <w:rPr>
          <w:sz w:val="28"/>
          <w:szCs w:val="28"/>
        </w:rPr>
        <w:t xml:space="preserve"> законодательством.  </w:t>
      </w:r>
    </w:p>
    <w:p w:rsidR="001E2207" w:rsidRPr="00210F27" w:rsidRDefault="001E2207" w:rsidP="00210F2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1E2207" w:rsidRPr="00210F27" w:rsidRDefault="001E2207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Pr="00313192" w:rsidRDefault="00313192" w:rsidP="0031319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E2207" w:rsidRPr="00313192">
        <w:rPr>
          <w:rFonts w:eastAsiaTheme="minorHAnsi"/>
          <w:sz w:val="28"/>
          <w:szCs w:val="28"/>
          <w:lang w:eastAsia="en-US"/>
        </w:rPr>
        <w:t xml:space="preserve"> По третьему  вопросу повестки дня: </w:t>
      </w:r>
    </w:p>
    <w:p w:rsidR="001E2207" w:rsidRPr="00B720E1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CF21BB" w:rsidRPr="003603C9" w:rsidRDefault="00CF21BB" w:rsidP="00CF21BB">
      <w:pPr>
        <w:pStyle w:val="a3"/>
        <w:ind w:left="532"/>
        <w:jc w:val="both"/>
        <w:rPr>
          <w:sz w:val="28"/>
          <w:szCs w:val="28"/>
        </w:rPr>
      </w:pPr>
    </w:p>
    <w:p w:rsidR="002670CA" w:rsidRDefault="00453B78" w:rsidP="00CC360A">
      <w:pPr>
        <w:jc w:val="both"/>
      </w:pPr>
      <w:r>
        <w:rPr>
          <w:sz w:val="28"/>
          <w:szCs w:val="28"/>
        </w:rPr>
        <w:lastRenderedPageBreak/>
        <w:t xml:space="preserve">        </w:t>
      </w:r>
      <w:r w:rsidR="007B3DAE">
        <w:rPr>
          <w:sz w:val="28"/>
          <w:szCs w:val="28"/>
        </w:rPr>
        <w:t xml:space="preserve">Терновых Ю.Е. </w:t>
      </w:r>
      <w:r w:rsidR="002670CA">
        <w:rPr>
          <w:sz w:val="28"/>
          <w:szCs w:val="28"/>
        </w:rPr>
        <w:t xml:space="preserve"> </w:t>
      </w:r>
      <w:r w:rsidR="00C23A94">
        <w:rPr>
          <w:sz w:val="28"/>
          <w:szCs w:val="28"/>
        </w:rPr>
        <w:t xml:space="preserve"> доложила </w:t>
      </w:r>
      <w:r w:rsidR="007200EE">
        <w:rPr>
          <w:sz w:val="28"/>
          <w:szCs w:val="28"/>
        </w:rPr>
        <w:t xml:space="preserve"> </w:t>
      </w:r>
      <w:r w:rsidR="00CC360A">
        <w:rPr>
          <w:sz w:val="28"/>
          <w:szCs w:val="28"/>
        </w:rPr>
        <w:t>информацию</w:t>
      </w:r>
      <w:r w:rsidR="004C540C">
        <w:rPr>
          <w:sz w:val="28"/>
          <w:szCs w:val="28"/>
        </w:rPr>
        <w:t xml:space="preserve"> </w:t>
      </w:r>
      <w:r w:rsidR="004C540C" w:rsidRPr="0099445D">
        <w:rPr>
          <w:sz w:val="28"/>
          <w:szCs w:val="28"/>
        </w:rPr>
        <w:t xml:space="preserve"> </w:t>
      </w:r>
      <w:r w:rsidR="00CC360A">
        <w:rPr>
          <w:sz w:val="28"/>
          <w:szCs w:val="28"/>
        </w:rPr>
        <w:t>о</w:t>
      </w:r>
      <w:r w:rsidR="00CC360A" w:rsidRPr="00C62EB0">
        <w:rPr>
          <w:color w:val="000000"/>
          <w:sz w:val="28"/>
          <w:szCs w:val="28"/>
        </w:rPr>
        <w:t>б итогах исполнения решений комиссии по координации работы по противодействию коррупции в Оренбургской области за 1 полугодие 2023 года</w:t>
      </w:r>
      <w:r w:rsidR="00CC360A">
        <w:rPr>
          <w:color w:val="000000"/>
          <w:sz w:val="28"/>
          <w:szCs w:val="28"/>
        </w:rPr>
        <w:t>:</w:t>
      </w:r>
    </w:p>
    <w:p w:rsidR="00A97B52" w:rsidRDefault="00CB33A8" w:rsidP="00A97B52">
      <w:pPr>
        <w:pStyle w:val="a5"/>
        <w:ind w:firstLine="360"/>
        <w:rPr>
          <w:sz w:val="28"/>
          <w:szCs w:val="28"/>
        </w:rPr>
      </w:pPr>
      <w:r>
        <w:t xml:space="preserve">     </w:t>
      </w:r>
    </w:p>
    <w:p w:rsidR="00CC360A" w:rsidRDefault="00CC360A" w:rsidP="00CC3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2023 году на отчетный период   состоялось 3 заседания комиссии, в органы исполнительной власти и местного  самоуправления направлены 3 решения.</w:t>
      </w:r>
    </w:p>
    <w:p w:rsidR="00CC360A" w:rsidRDefault="00CC360A" w:rsidP="00CC3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Решения содержат мероприятия обязательные для исполнения органов местного самоуправления. Мероприятия, указанные в решениях 2023 года затрагивают следующие вопросы:</w:t>
      </w:r>
    </w:p>
    <w:p w:rsidR="00CC360A" w:rsidRDefault="00CC360A" w:rsidP="00CC36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20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проведение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юридическими и физическими лицами, включенными в Государственный реестр  независимых экспертов, получивших аккредитацию на проведение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нормативно-правовых актов и проектов нормативно-правовых актов. Повышений количественных показателей по проведению независимой экспертизы. </w:t>
      </w:r>
    </w:p>
    <w:p w:rsidR="00CC360A" w:rsidRPr="00D64A84" w:rsidRDefault="00CC360A" w:rsidP="00CC360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A84">
        <w:rPr>
          <w:rFonts w:ascii="Times New Roman" w:hAnsi="Times New Roman" w:cs="Times New Roman"/>
          <w:sz w:val="28"/>
          <w:szCs w:val="28"/>
        </w:rPr>
        <w:t>В октябре  2022 года между  Оренбургской региональной общественной органи</w:t>
      </w:r>
      <w:r>
        <w:rPr>
          <w:rFonts w:ascii="Times New Roman" w:hAnsi="Times New Roman" w:cs="Times New Roman"/>
          <w:sz w:val="28"/>
          <w:szCs w:val="28"/>
        </w:rPr>
        <w:t>зацией</w:t>
      </w:r>
      <w:r w:rsidRPr="00D64A84">
        <w:rPr>
          <w:rFonts w:ascii="Times New Roman" w:hAnsi="Times New Roman" w:cs="Times New Roman"/>
          <w:sz w:val="28"/>
          <w:szCs w:val="28"/>
        </w:rPr>
        <w:t xml:space="preserve"> «Комитет по противодействию коррупции» и администрацией муниципального образования Грачевский район подписано Соглашение о сотрудничестве и взаимодействии по вопросам разработки и реализации мер, направленных на профилактику коррупционных правонарушений на территории Оренбургской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 Данная общественная организация является одной из 4-х аккредитованных организаций на территории Оренбургской области 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 Одним из направлений данного сотрудничества является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проектов НПА и действующих НПА.  На отчетную дату  администрацией района в адрес организации проекты или действующие НПА не направлялись</w:t>
      </w:r>
      <w:r w:rsidR="000A171B">
        <w:rPr>
          <w:rFonts w:ascii="Times New Roman" w:hAnsi="Times New Roman" w:cs="Times New Roman"/>
          <w:sz w:val="28"/>
          <w:szCs w:val="28"/>
        </w:rPr>
        <w:t>, при необходимости разработки нового НПА в области противодействия коррупции проект акта будет направлен для проведения независимой экспертизы.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0A" w:rsidRPr="00D64A84" w:rsidRDefault="00CC360A" w:rsidP="00CC360A">
      <w:pPr>
        <w:jc w:val="both"/>
        <w:rPr>
          <w:sz w:val="28"/>
          <w:szCs w:val="28"/>
        </w:rPr>
      </w:pPr>
      <w:r w:rsidRPr="00D64A84">
        <w:rPr>
          <w:sz w:val="28"/>
          <w:szCs w:val="28"/>
        </w:rPr>
        <w:t xml:space="preserve"> </w:t>
      </w:r>
    </w:p>
    <w:p w:rsidR="00CC360A" w:rsidRDefault="00CC360A" w:rsidP="00CC3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В 2023 году продолжается уделять</w:t>
      </w:r>
      <w:r w:rsidR="000A171B">
        <w:rPr>
          <w:sz w:val="28"/>
          <w:szCs w:val="28"/>
        </w:rPr>
        <w:t>ся</w:t>
      </w:r>
      <w:r>
        <w:rPr>
          <w:sz w:val="28"/>
          <w:szCs w:val="28"/>
        </w:rPr>
        <w:t xml:space="preserve"> внимание организаци</w:t>
      </w:r>
      <w:r w:rsidR="000A171B">
        <w:rPr>
          <w:sz w:val="28"/>
          <w:szCs w:val="28"/>
        </w:rPr>
        <w:t>и</w:t>
      </w:r>
      <w:r>
        <w:rPr>
          <w:sz w:val="28"/>
          <w:szCs w:val="28"/>
        </w:rPr>
        <w:t xml:space="preserve"> работы с подведомственными муниципальными учреждениями в части анализа реализации ими требований ст.13.3 ФЗ №273 «О противодействии коррупции». Это связано с ростом количества возбужденных уголовных дел коррупционного характера среди руководителей государственных и муниципальных  подведомственных учреждений. В рамках профилактической работы с руководителями учреждений был проведен семинар-совещание на темы фиктивного трудоустройства и конфликта интересов в закупочной деятельности. </w:t>
      </w:r>
      <w:r w:rsidR="003C08D7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 был проведен </w:t>
      </w:r>
      <w:r w:rsidR="003C08D7">
        <w:rPr>
          <w:sz w:val="28"/>
          <w:szCs w:val="28"/>
        </w:rPr>
        <w:t xml:space="preserve">ежегодный </w:t>
      </w:r>
      <w:r>
        <w:rPr>
          <w:sz w:val="28"/>
          <w:szCs w:val="28"/>
        </w:rPr>
        <w:t xml:space="preserve">мониторинг  среди учреждений по вопросам эффективности   деятельности по противодействию коррупции в организациях. </w:t>
      </w:r>
    </w:p>
    <w:p w:rsidR="00CC360A" w:rsidRDefault="00CC360A" w:rsidP="00CC360A">
      <w:pPr>
        <w:jc w:val="both"/>
        <w:rPr>
          <w:sz w:val="28"/>
          <w:szCs w:val="28"/>
        </w:rPr>
      </w:pPr>
    </w:p>
    <w:p w:rsidR="00CC360A" w:rsidRPr="00513383" w:rsidRDefault="00CC360A" w:rsidP="00CC360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3.В этом году на заседаниях комиссии поднят вопрос об информационном сопровождении деятельности по профилактике коррупционных </w:t>
      </w:r>
      <w:r>
        <w:rPr>
          <w:sz w:val="28"/>
          <w:szCs w:val="28"/>
        </w:rPr>
        <w:lastRenderedPageBreak/>
        <w:t xml:space="preserve">правонарушений, использованию социальных сайтов органов власти и органов местного самоуправления для обеспечения принципа открытости и гласности данной деятельности. При выполнении мероприятий, указанных в решении  комиссии от 31 мая проведен </w:t>
      </w:r>
      <w:r w:rsidRPr="00513383">
        <w:rPr>
          <w:sz w:val="28"/>
          <w:szCs w:val="28"/>
        </w:rPr>
        <w:t xml:space="preserve">анализ </w:t>
      </w:r>
      <w:r w:rsidRPr="00513383">
        <w:rPr>
          <w:color w:val="1A1A1A"/>
          <w:sz w:val="28"/>
          <w:szCs w:val="28"/>
        </w:rPr>
        <w:t xml:space="preserve">раздела «Противодействие коррупции» </w:t>
      </w:r>
      <w:r w:rsidRPr="00513383">
        <w:rPr>
          <w:sz w:val="28"/>
          <w:szCs w:val="28"/>
        </w:rPr>
        <w:t xml:space="preserve"> официального информационного сайта администрации на предмет соответствия всем требованиям </w:t>
      </w:r>
      <w:proofErr w:type="spellStart"/>
      <w:r w:rsidRPr="00513383">
        <w:rPr>
          <w:sz w:val="28"/>
          <w:szCs w:val="28"/>
        </w:rPr>
        <w:t>антикоррупционного</w:t>
      </w:r>
      <w:proofErr w:type="spellEnd"/>
      <w:r w:rsidRPr="00513383">
        <w:rPr>
          <w:sz w:val="28"/>
          <w:szCs w:val="28"/>
        </w:rPr>
        <w:t xml:space="preserve"> законодательства. </w:t>
      </w:r>
    </w:p>
    <w:p w:rsidR="00CC360A" w:rsidRPr="00513383" w:rsidRDefault="00CC360A" w:rsidP="00CC360A">
      <w:pPr>
        <w:jc w:val="both"/>
        <w:rPr>
          <w:sz w:val="28"/>
          <w:szCs w:val="28"/>
        </w:rPr>
      </w:pPr>
      <w:r w:rsidRPr="0051338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Теперь у нас на сайте </w:t>
      </w:r>
      <w:r w:rsidRPr="00513383">
        <w:rPr>
          <w:sz w:val="28"/>
          <w:szCs w:val="28"/>
        </w:rPr>
        <w:t xml:space="preserve"> на главной странице размещен баннер «Противодействие коррупции»  для прямого перехода в раздел.</w:t>
      </w:r>
    </w:p>
    <w:p w:rsidR="00CC360A" w:rsidRPr="00513383" w:rsidRDefault="00CC360A" w:rsidP="00CC360A">
      <w:pPr>
        <w:jc w:val="both"/>
        <w:rPr>
          <w:color w:val="1A1A1A"/>
          <w:sz w:val="28"/>
          <w:szCs w:val="28"/>
        </w:rPr>
      </w:pPr>
      <w:r w:rsidRPr="0051338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соответствии с требованиями по наполнению сайта информацией  </w:t>
      </w:r>
      <w:proofErr w:type="gramStart"/>
      <w:r>
        <w:rPr>
          <w:sz w:val="28"/>
          <w:szCs w:val="28"/>
        </w:rPr>
        <w:t>-р</w:t>
      </w:r>
      <w:proofErr w:type="gramEnd"/>
      <w:r w:rsidRPr="00513383">
        <w:rPr>
          <w:color w:val="1A1A1A"/>
          <w:sz w:val="28"/>
          <w:szCs w:val="28"/>
        </w:rPr>
        <w:t xml:space="preserve">азмещенные в разделе федеральные и региональные нормативные правовые акты по противодействию коррупции содержат гиперссылки для последовательного перехода на официальный интернет –портал правовой информации ( </w:t>
      </w:r>
      <w:hyperlink r:id="rId6" w:history="1">
        <w:r w:rsidRPr="00513383">
          <w:rPr>
            <w:rStyle w:val="a4"/>
            <w:sz w:val="28"/>
            <w:szCs w:val="28"/>
            <w:lang w:val="en-US"/>
          </w:rPr>
          <w:t>www</w:t>
        </w:r>
        <w:r w:rsidRPr="00513383">
          <w:rPr>
            <w:rStyle w:val="a4"/>
            <w:sz w:val="28"/>
            <w:szCs w:val="28"/>
          </w:rPr>
          <w:t>.</w:t>
        </w:r>
        <w:proofErr w:type="spellStart"/>
        <w:r w:rsidRPr="00513383">
          <w:rPr>
            <w:rStyle w:val="a4"/>
            <w:sz w:val="28"/>
            <w:szCs w:val="28"/>
            <w:lang w:val="en-US"/>
          </w:rPr>
          <w:t>pravo</w:t>
        </w:r>
        <w:proofErr w:type="spellEnd"/>
        <w:r w:rsidRPr="00513383">
          <w:rPr>
            <w:rStyle w:val="a4"/>
            <w:sz w:val="28"/>
            <w:szCs w:val="28"/>
          </w:rPr>
          <w:t>.</w:t>
        </w:r>
        <w:proofErr w:type="spellStart"/>
        <w:r w:rsidRPr="00513383">
          <w:rPr>
            <w:rStyle w:val="a4"/>
            <w:sz w:val="28"/>
            <w:szCs w:val="28"/>
            <w:lang w:val="en-US"/>
          </w:rPr>
          <w:t>gov</w:t>
        </w:r>
        <w:proofErr w:type="spellEnd"/>
        <w:r w:rsidRPr="00513383">
          <w:rPr>
            <w:rStyle w:val="a4"/>
            <w:sz w:val="28"/>
            <w:szCs w:val="28"/>
          </w:rPr>
          <w:t>.</w:t>
        </w:r>
        <w:proofErr w:type="spellStart"/>
        <w:r w:rsidRPr="0051338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513383">
        <w:rPr>
          <w:color w:val="1A1A1A"/>
          <w:sz w:val="28"/>
          <w:szCs w:val="28"/>
        </w:rPr>
        <w:t xml:space="preserve">). В подразделе «локальные акты» размещены муниципальные нормативные правовые акты в виде текста в формате </w:t>
      </w:r>
      <w:r w:rsidRPr="00513383">
        <w:rPr>
          <w:color w:val="1A1A1A"/>
          <w:sz w:val="28"/>
          <w:szCs w:val="28"/>
          <w:lang w:val="en-US"/>
        </w:rPr>
        <w:t>PDF</w:t>
      </w:r>
      <w:r w:rsidRPr="00513383">
        <w:rPr>
          <w:color w:val="1A1A1A"/>
          <w:sz w:val="28"/>
          <w:szCs w:val="28"/>
        </w:rPr>
        <w:t>.</w:t>
      </w:r>
    </w:p>
    <w:p w:rsidR="00CC360A" w:rsidRPr="00513383" w:rsidRDefault="00CC360A" w:rsidP="00CC360A">
      <w:pPr>
        <w:jc w:val="both"/>
        <w:rPr>
          <w:sz w:val="28"/>
          <w:szCs w:val="28"/>
        </w:rPr>
      </w:pPr>
      <w:r w:rsidRPr="00513383">
        <w:rPr>
          <w:color w:val="1A1A1A"/>
          <w:sz w:val="28"/>
          <w:szCs w:val="28"/>
        </w:rPr>
        <w:t xml:space="preserve">   </w:t>
      </w:r>
      <w:r w:rsidRPr="00513383">
        <w:rPr>
          <w:sz w:val="28"/>
          <w:szCs w:val="28"/>
        </w:rPr>
        <w:t xml:space="preserve">     </w:t>
      </w:r>
      <w:r>
        <w:rPr>
          <w:sz w:val="28"/>
          <w:szCs w:val="28"/>
        </w:rPr>
        <w:t>П</w:t>
      </w:r>
      <w:r w:rsidRPr="00513383">
        <w:rPr>
          <w:sz w:val="28"/>
          <w:szCs w:val="28"/>
        </w:rPr>
        <w:t xml:space="preserve">одраздел «Сведения о доходах» </w:t>
      </w:r>
      <w:r>
        <w:rPr>
          <w:sz w:val="28"/>
          <w:szCs w:val="28"/>
        </w:rPr>
        <w:t xml:space="preserve"> также </w:t>
      </w:r>
      <w:r w:rsidRPr="00513383">
        <w:rPr>
          <w:sz w:val="28"/>
          <w:szCs w:val="28"/>
        </w:rPr>
        <w:t>содержит гиперссылку перекрестную  с гиперссылкой к СПО «Справки БК», размещенному на официальном информационном сайте Президента РФ.</w:t>
      </w:r>
    </w:p>
    <w:p w:rsidR="00CC360A" w:rsidRDefault="00CC360A" w:rsidP="00CC360A">
      <w:pPr>
        <w:jc w:val="both"/>
        <w:rPr>
          <w:sz w:val="28"/>
          <w:szCs w:val="28"/>
        </w:rPr>
      </w:pPr>
      <w:r w:rsidRPr="005133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513383">
        <w:rPr>
          <w:sz w:val="28"/>
          <w:szCs w:val="28"/>
        </w:rPr>
        <w:t xml:space="preserve">На главной странице раздела «Противодействие коррупции» размещена гиперссылка, перекрестная с гиперссылкой к подразделу «Обращение граждан». Также здесь содержится гиперссылка на Федеральный закон  от  02.05.2066  №59-ФЗ «О порядке рассмотрения обращений граждан Российской Федерации» и гиперссылка для перехода на официальную страницу сайта Комитета по профилактике коррупционных правонарушений </w:t>
      </w:r>
      <w:r w:rsidRPr="00CC360A">
        <w:rPr>
          <w:sz w:val="28"/>
          <w:szCs w:val="28"/>
        </w:rPr>
        <w:t>Оренбургской области.</w:t>
      </w:r>
    </w:p>
    <w:p w:rsidR="00CC360A" w:rsidRPr="00CC360A" w:rsidRDefault="00CC360A" w:rsidP="00CC360A">
      <w:pPr>
        <w:jc w:val="both"/>
        <w:rPr>
          <w:sz w:val="28"/>
          <w:szCs w:val="28"/>
        </w:rPr>
      </w:pPr>
    </w:p>
    <w:p w:rsidR="00CC360A" w:rsidRDefault="00CC360A" w:rsidP="00CC360A">
      <w:pPr>
        <w:jc w:val="both"/>
        <w:rPr>
          <w:sz w:val="28"/>
          <w:szCs w:val="28"/>
        </w:rPr>
      </w:pPr>
      <w:r w:rsidRPr="00CC360A">
        <w:rPr>
          <w:sz w:val="28"/>
          <w:szCs w:val="28"/>
        </w:rPr>
        <w:t xml:space="preserve">   </w:t>
      </w:r>
      <w:r>
        <w:rPr>
          <w:sz w:val="28"/>
          <w:szCs w:val="28"/>
        </w:rPr>
        <w:t>4.</w:t>
      </w:r>
      <w:r w:rsidRPr="00CC360A">
        <w:rPr>
          <w:sz w:val="28"/>
          <w:szCs w:val="28"/>
        </w:rPr>
        <w:t xml:space="preserve"> Особый</w:t>
      </w:r>
      <w:r>
        <w:rPr>
          <w:sz w:val="28"/>
          <w:szCs w:val="28"/>
        </w:rPr>
        <w:t xml:space="preserve"> вопрос – освещение деятельности по противодействию коррупции в средствах массовой информации, в социальных сетях и в сети интернет, установлен количественный показатель размещения информаци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не менее одного материала в месяц. Данное мероприятие мы стараемся тоже выполнять. На официальных страницах администрации в социальных сетях размещается информация о проводимых совещаниях, семинарах, заседаниях комиссий, иная информация на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темы.  </w:t>
      </w:r>
    </w:p>
    <w:p w:rsidR="00CC360A" w:rsidRDefault="00CC360A" w:rsidP="00CC360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просвещение муниципальных служащих,  граждан – одна из приоритетных форм взаимодействия с обществом в области противодействия коррупции. В администрации района разработан и утвержден план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 просвещения служащих, который предусматривает как личные индивидуальные консультации и беседы, так и проведение массовых информационных мероприятий на указанные темы.  </w:t>
      </w:r>
    </w:p>
    <w:p w:rsidR="00CC360A" w:rsidRDefault="00CC360A" w:rsidP="00CC3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Помимо мероприятий срочных к выполнению (т.е. необходимые к исполнению в определенный срок (разработка памяток, доведение информации,  отчетов о выполнении региональной программы противодействия коррупции, обзора уголовных дел коррупционной направленности до должностных лиц, проведение анализа работы по разным </w:t>
      </w:r>
      <w:r>
        <w:rPr>
          <w:sz w:val="28"/>
          <w:szCs w:val="28"/>
        </w:rPr>
        <w:lastRenderedPageBreak/>
        <w:t>направлениям профилактической работы,   также имеются мероприятия постоянного исполнени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например информационное взаимодействие с органами прокуратуры по сведениям о соблюдении требований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бывшими муниципальными служащими,  проведение личных приемов граждан по коррупционным проявлениям со стороны должностных лиц, профилактика совершения коррупционных действий в закупочной деятельности.</w:t>
      </w:r>
    </w:p>
    <w:p w:rsidR="00CC360A" w:rsidRDefault="00CC360A" w:rsidP="00CC3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Выполнение всех мероприятий стоит на контроле главы района, все отчеты о выполненных мероприятиях в уста</w:t>
      </w:r>
      <w:r w:rsidR="000A171B">
        <w:rPr>
          <w:sz w:val="28"/>
          <w:szCs w:val="28"/>
        </w:rPr>
        <w:t>новленные сроки направляются в Ко</w:t>
      </w:r>
      <w:r>
        <w:rPr>
          <w:sz w:val="28"/>
          <w:szCs w:val="28"/>
        </w:rPr>
        <w:t xml:space="preserve">митет по профилактике коррупционных правонарушений Оренбургской области.  Информация о выполнении мероприятий анализируется специалистами комитета на полноту и своевременность исполнения, при наличии каких либо недостатков в работе </w:t>
      </w:r>
      <w:r w:rsidR="000A171B">
        <w:rPr>
          <w:sz w:val="28"/>
          <w:szCs w:val="28"/>
        </w:rPr>
        <w:t>в</w:t>
      </w:r>
      <w:r>
        <w:rPr>
          <w:sz w:val="28"/>
          <w:szCs w:val="28"/>
        </w:rPr>
        <w:t xml:space="preserve"> адрес руководителей  органов исполнительной власти</w:t>
      </w:r>
      <w:r w:rsidR="000A171B">
        <w:rPr>
          <w:sz w:val="28"/>
          <w:szCs w:val="28"/>
        </w:rPr>
        <w:t>,</w:t>
      </w:r>
      <w:r>
        <w:rPr>
          <w:sz w:val="28"/>
          <w:szCs w:val="28"/>
        </w:rPr>
        <w:t xml:space="preserve">  глав муниципальных районов направляются письма об их устранении.</w:t>
      </w:r>
    </w:p>
    <w:p w:rsidR="00CC360A" w:rsidRDefault="00CC360A" w:rsidP="00CC3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адрес главы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информации о выявленных недостатках не поступало, все мероприятия исполнены в установленные сроки. </w:t>
      </w:r>
    </w:p>
    <w:p w:rsidR="00F33256" w:rsidRDefault="00313192" w:rsidP="00A97B52">
      <w:pPr>
        <w:pStyle w:val="a5"/>
        <w:ind w:first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</w:p>
    <w:p w:rsidR="000011C9" w:rsidRPr="001E2207" w:rsidRDefault="00313192" w:rsidP="003131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E2207" w:rsidRPr="001E2207">
        <w:rPr>
          <w:sz w:val="28"/>
          <w:szCs w:val="28"/>
        </w:rPr>
        <w:t>РЕШИЛИ:</w:t>
      </w:r>
    </w:p>
    <w:p w:rsidR="00210F27" w:rsidRDefault="00487F76" w:rsidP="00CC360A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10F27">
        <w:rPr>
          <w:sz w:val="32"/>
          <w:szCs w:val="32"/>
        </w:rPr>
        <w:t>1.</w:t>
      </w:r>
      <w:r w:rsidR="00F33256" w:rsidRPr="00F33256">
        <w:rPr>
          <w:sz w:val="28"/>
          <w:szCs w:val="28"/>
        </w:rPr>
        <w:t xml:space="preserve"> </w:t>
      </w:r>
      <w:r w:rsidR="007D7103">
        <w:rPr>
          <w:sz w:val="28"/>
          <w:szCs w:val="28"/>
        </w:rPr>
        <w:t xml:space="preserve">Информацию </w:t>
      </w:r>
      <w:r w:rsidR="00CC360A">
        <w:rPr>
          <w:sz w:val="28"/>
          <w:szCs w:val="28"/>
        </w:rPr>
        <w:t>о</w:t>
      </w:r>
      <w:r w:rsidR="00CC360A" w:rsidRPr="00C62EB0">
        <w:rPr>
          <w:color w:val="000000"/>
          <w:sz w:val="28"/>
          <w:szCs w:val="28"/>
        </w:rPr>
        <w:t>б итогах исполнения решений комиссии по координации работы по противодействию коррупции в Оренбургской области за 1 полугодие 2023 года</w:t>
      </w:r>
      <w:r w:rsidR="00000360">
        <w:rPr>
          <w:sz w:val="28"/>
          <w:szCs w:val="28"/>
        </w:rPr>
        <w:t xml:space="preserve"> </w:t>
      </w:r>
      <w:r w:rsidR="00210F27" w:rsidRPr="00210F27">
        <w:rPr>
          <w:sz w:val="28"/>
          <w:szCs w:val="28"/>
        </w:rPr>
        <w:t>принять к сведению.</w:t>
      </w:r>
    </w:p>
    <w:p w:rsidR="000C502B" w:rsidRPr="004F79F1" w:rsidRDefault="000C502B" w:rsidP="000C502B">
      <w:pPr>
        <w:jc w:val="both"/>
        <w:rPr>
          <w:sz w:val="28"/>
          <w:szCs w:val="28"/>
        </w:rPr>
      </w:pPr>
    </w:p>
    <w:p w:rsidR="00F33256" w:rsidRDefault="004F79F1" w:rsidP="004F7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27BF"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12</w:t>
      </w:r>
      <w:r w:rsidR="00BE27BF">
        <w:rPr>
          <w:bCs/>
          <w:sz w:val="28"/>
          <w:szCs w:val="28"/>
        </w:rPr>
        <w:t>, против - нет, воздержалос</w:t>
      </w:r>
      <w:proofErr w:type="gramStart"/>
      <w:r w:rsidR="00BE27BF">
        <w:rPr>
          <w:bCs/>
          <w:sz w:val="28"/>
          <w:szCs w:val="28"/>
        </w:rPr>
        <w:t>ь-</w:t>
      </w:r>
      <w:proofErr w:type="gramEnd"/>
      <w:r w:rsidR="00BE27BF">
        <w:rPr>
          <w:bCs/>
          <w:sz w:val="28"/>
          <w:szCs w:val="28"/>
        </w:rPr>
        <w:t xml:space="preserve"> нет</w:t>
      </w:r>
    </w:p>
    <w:p w:rsidR="00BE27BF" w:rsidRDefault="00BE27BF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1E2207" w:rsidRPr="001E2207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1E2207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 xml:space="preserve">четвертому </w:t>
      </w:r>
      <w:r w:rsidRPr="001E2207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1E2207" w:rsidRPr="00210F27" w:rsidRDefault="001E2207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0C502B" w:rsidRPr="00B977A0" w:rsidRDefault="000C502B" w:rsidP="00D81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171B">
        <w:rPr>
          <w:sz w:val="28"/>
          <w:szCs w:val="28"/>
        </w:rPr>
        <w:t>Терновых Ю.Е</w:t>
      </w:r>
      <w:r w:rsidR="00000360">
        <w:rPr>
          <w:sz w:val="28"/>
          <w:szCs w:val="28"/>
        </w:rPr>
        <w:t>.</w:t>
      </w:r>
      <w:r w:rsidR="001E2207">
        <w:rPr>
          <w:sz w:val="28"/>
          <w:szCs w:val="28"/>
        </w:rPr>
        <w:t xml:space="preserve"> </w:t>
      </w:r>
      <w:r w:rsidR="00921A00">
        <w:rPr>
          <w:sz w:val="28"/>
          <w:szCs w:val="28"/>
        </w:rPr>
        <w:t xml:space="preserve">доложила </w:t>
      </w:r>
      <w:r w:rsidR="004F79F1" w:rsidRPr="00E60AE4">
        <w:rPr>
          <w:sz w:val="28"/>
          <w:szCs w:val="28"/>
        </w:rPr>
        <w:t xml:space="preserve"> </w:t>
      </w:r>
      <w:r w:rsidR="00000360">
        <w:rPr>
          <w:sz w:val="28"/>
          <w:szCs w:val="28"/>
        </w:rPr>
        <w:t xml:space="preserve">информацию </w:t>
      </w:r>
      <w:r w:rsidR="00000360" w:rsidRPr="00B977A0">
        <w:rPr>
          <w:sz w:val="28"/>
          <w:szCs w:val="28"/>
        </w:rPr>
        <w:t xml:space="preserve">о </w:t>
      </w:r>
      <w:r w:rsidR="000A171B" w:rsidRPr="00C62EB0">
        <w:rPr>
          <w:sz w:val="28"/>
          <w:szCs w:val="28"/>
        </w:rPr>
        <w:t xml:space="preserve">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</w:t>
      </w:r>
      <w:proofErr w:type="spellStart"/>
      <w:r w:rsidR="000A171B" w:rsidRPr="00C62EB0">
        <w:rPr>
          <w:sz w:val="28"/>
          <w:szCs w:val="28"/>
        </w:rPr>
        <w:t>антикоррупционных</w:t>
      </w:r>
      <w:proofErr w:type="spellEnd"/>
      <w:r w:rsidR="000A171B" w:rsidRPr="00C62EB0">
        <w:rPr>
          <w:sz w:val="28"/>
          <w:szCs w:val="28"/>
        </w:rPr>
        <w:t xml:space="preserve"> мер»</w:t>
      </w:r>
      <w:r w:rsidRPr="00B977A0">
        <w:rPr>
          <w:sz w:val="28"/>
          <w:szCs w:val="28"/>
        </w:rPr>
        <w:t>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00360">
        <w:rPr>
          <w:color w:val="000000"/>
          <w:sz w:val="28"/>
          <w:szCs w:val="28"/>
        </w:rPr>
        <w:t xml:space="preserve"> </w:t>
      </w:r>
      <w:r w:rsidRPr="00EF7E5E">
        <w:rPr>
          <w:iCs/>
          <w:color w:val="000000" w:themeColor="text1"/>
          <w:sz w:val="28"/>
          <w:szCs w:val="28"/>
        </w:rPr>
        <w:t xml:space="preserve">В целях реализации Национального плана противодействия коррупции и региональной программы противодействия коррупции, </w:t>
      </w:r>
      <w:r w:rsidR="00205AA9">
        <w:rPr>
          <w:iCs/>
          <w:color w:val="000000" w:themeColor="text1"/>
          <w:sz w:val="28"/>
          <w:szCs w:val="28"/>
        </w:rPr>
        <w:t>к</w:t>
      </w:r>
      <w:r w:rsidRPr="00EF7E5E">
        <w:rPr>
          <w:iCs/>
          <w:color w:val="000000" w:themeColor="text1"/>
          <w:sz w:val="28"/>
          <w:szCs w:val="28"/>
        </w:rPr>
        <w:t xml:space="preserve">омитетом                             по профилактике коррупционных правонарушений Оренбургской области (далее – комитет) организовано проведение социологических исследований               </w:t>
      </w:r>
      <w:r>
        <w:rPr>
          <w:iCs/>
          <w:color w:val="000000" w:themeColor="text1"/>
          <w:sz w:val="28"/>
          <w:szCs w:val="28"/>
        </w:rPr>
        <w:t>о состоянии коррупции и эффективности мер, предпринимаемых                                      по ее предупреждению</w:t>
      </w:r>
      <w:r w:rsidRPr="00EF7E5E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в государственных органах и органах местного самоуправления в Оренбургской области </w:t>
      </w:r>
      <w:r w:rsidRPr="00EF7E5E">
        <w:rPr>
          <w:iCs/>
          <w:color w:val="000000" w:themeColor="text1"/>
          <w:sz w:val="28"/>
          <w:szCs w:val="28"/>
        </w:rPr>
        <w:t>(далее – исследование).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EF7E5E">
        <w:rPr>
          <w:iCs/>
          <w:color w:val="000000" w:themeColor="text1"/>
          <w:sz w:val="28"/>
          <w:szCs w:val="28"/>
        </w:rPr>
        <w:t>Ежегодное проведение исследований является одной из задач Национального плана противодействия коррупции на 2021-2024 годы, утвержденного Указом Президента Российской Федерации от 16.08.2021          № 478.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EF7E5E">
        <w:rPr>
          <w:iCs/>
          <w:color w:val="000000" w:themeColor="text1"/>
          <w:sz w:val="28"/>
          <w:szCs w:val="28"/>
        </w:rPr>
        <w:lastRenderedPageBreak/>
        <w:t xml:space="preserve">Исследования проведены в 2019, 2020, 2021 и 2022 годах в соответствии с методикой, утвержденной Постановлением Правительства Российской Федерации от 25.05.2019 № 662 и сфокусированы на </w:t>
      </w:r>
      <w:r>
        <w:rPr>
          <w:iCs/>
          <w:color w:val="000000" w:themeColor="text1"/>
          <w:sz w:val="28"/>
          <w:szCs w:val="28"/>
        </w:rPr>
        <w:t xml:space="preserve">следующей </w:t>
      </w:r>
      <w:r w:rsidRPr="00EF7E5E">
        <w:rPr>
          <w:iCs/>
          <w:color w:val="000000" w:themeColor="text1"/>
          <w:sz w:val="28"/>
          <w:szCs w:val="28"/>
        </w:rPr>
        <w:t>проблематике: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EF7E5E">
        <w:rPr>
          <w:iCs/>
          <w:color w:val="000000" w:themeColor="text1"/>
          <w:sz w:val="28"/>
          <w:szCs w:val="28"/>
        </w:rPr>
        <w:t>«бытовой» коррупции, возникающей при взаимодействии граждан                      и представителей органов власти, в том числе при предоставлении государственных (муниципальных) услуг (</w:t>
      </w:r>
      <w:r>
        <w:rPr>
          <w:iCs/>
          <w:color w:val="000000" w:themeColor="text1"/>
          <w:sz w:val="28"/>
          <w:szCs w:val="28"/>
        </w:rPr>
        <w:t>в опросе</w:t>
      </w:r>
      <w:r w:rsidRPr="00EF7E5E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приняли участие 703 </w:t>
      </w:r>
      <w:r w:rsidRPr="00EF7E5E">
        <w:rPr>
          <w:iCs/>
          <w:color w:val="000000" w:themeColor="text1"/>
          <w:sz w:val="28"/>
          <w:szCs w:val="28"/>
        </w:rPr>
        <w:t>респондент</w:t>
      </w:r>
      <w:r>
        <w:rPr>
          <w:iCs/>
          <w:color w:val="000000" w:themeColor="text1"/>
          <w:sz w:val="28"/>
          <w:szCs w:val="28"/>
        </w:rPr>
        <w:t>а</w:t>
      </w:r>
      <w:r w:rsidRPr="00EF7E5E">
        <w:rPr>
          <w:iCs/>
          <w:color w:val="000000" w:themeColor="text1"/>
          <w:sz w:val="28"/>
          <w:szCs w:val="28"/>
        </w:rPr>
        <w:t>);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EF7E5E">
        <w:rPr>
          <w:iCs/>
          <w:color w:val="000000" w:themeColor="text1"/>
          <w:sz w:val="28"/>
          <w:szCs w:val="28"/>
        </w:rPr>
        <w:t>«деловой» коррупции, возникающей при взаимодействии органов власти и представителей бизнеса (</w:t>
      </w:r>
      <w:r>
        <w:rPr>
          <w:iCs/>
          <w:color w:val="000000" w:themeColor="text1"/>
          <w:sz w:val="28"/>
          <w:szCs w:val="28"/>
        </w:rPr>
        <w:t>в опросе принял участие</w:t>
      </w:r>
      <w:r w:rsidRPr="00EF7E5E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201 </w:t>
      </w:r>
      <w:r w:rsidRPr="00EF7E5E">
        <w:rPr>
          <w:iCs/>
          <w:color w:val="000000" w:themeColor="text1"/>
          <w:sz w:val="28"/>
          <w:szCs w:val="28"/>
        </w:rPr>
        <w:t>респондент).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proofErr w:type="gramStart"/>
      <w:r>
        <w:rPr>
          <w:iCs/>
          <w:color w:val="000000" w:themeColor="text1"/>
          <w:sz w:val="28"/>
          <w:szCs w:val="28"/>
        </w:rPr>
        <w:t xml:space="preserve">Социологический опрос проведен в 12 муниципальных образованиях Оренбургской области: г. Оренбург, г. Орск, г. Новотроицк, г. Бузулук,                        г. Бугуруслан, г. Медногорск, </w:t>
      </w:r>
      <w:proofErr w:type="spellStart"/>
      <w:r>
        <w:rPr>
          <w:iCs/>
          <w:color w:val="000000" w:themeColor="text1"/>
          <w:sz w:val="28"/>
          <w:szCs w:val="28"/>
        </w:rPr>
        <w:t>Гайский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 городской округ, </w:t>
      </w:r>
      <w:proofErr w:type="spellStart"/>
      <w:r>
        <w:rPr>
          <w:iCs/>
          <w:color w:val="000000" w:themeColor="text1"/>
          <w:sz w:val="28"/>
          <w:szCs w:val="28"/>
        </w:rPr>
        <w:t>Соль-Илецкий</w:t>
      </w:r>
      <w:proofErr w:type="spellEnd"/>
      <w:r>
        <w:rPr>
          <w:iCs/>
          <w:color w:val="000000" w:themeColor="text1"/>
          <w:sz w:val="28"/>
          <w:szCs w:val="28"/>
        </w:rPr>
        <w:t xml:space="preserve"> городской округ, </w:t>
      </w:r>
      <w:proofErr w:type="spellStart"/>
      <w:r>
        <w:rPr>
          <w:iCs/>
          <w:color w:val="000000" w:themeColor="text1"/>
          <w:sz w:val="28"/>
          <w:szCs w:val="28"/>
        </w:rPr>
        <w:t>Асекеевский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iCs/>
          <w:color w:val="000000" w:themeColor="text1"/>
          <w:sz w:val="28"/>
          <w:szCs w:val="28"/>
        </w:rPr>
        <w:t>Новосергиевский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, Тоцкий и </w:t>
      </w:r>
      <w:proofErr w:type="spellStart"/>
      <w:r>
        <w:rPr>
          <w:iCs/>
          <w:color w:val="000000" w:themeColor="text1"/>
          <w:sz w:val="28"/>
          <w:szCs w:val="28"/>
        </w:rPr>
        <w:t>Шарлыкский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 районы.</w:t>
      </w:r>
      <w:proofErr w:type="gramEnd"/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>В рамках подготовки к заседанию комиссии проведен сравнительный анализ результатов социологических исследований за 2019-2022 годы.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EF7E5E">
        <w:rPr>
          <w:iCs/>
          <w:color w:val="000000" w:themeColor="text1"/>
          <w:sz w:val="28"/>
          <w:szCs w:val="28"/>
        </w:rPr>
        <w:t>Отношение населения к «бытовой» и «деловой» коррупции во многом зависит от уровня информированности, прежде всего о тех мерах, которые принимаются властями региона по противодействию коррупции.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A171B" w:rsidRPr="000F4A6A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39790" cy="3938270"/>
            <wp:effectExtent l="0" t="0" r="3810" b="508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>Результаты исследования, проведенные в 2022 году, показали, что 73% респондентов получают информацию о мерах, предпринимаемых властями                  по противодействию коррупции (2019 – 83%; 2020 – 79%; 2021 – 70%).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Одновременно с этим, в</w:t>
      </w:r>
      <w:r w:rsidRPr="00EF7E5E">
        <w:rPr>
          <w:iCs/>
          <w:color w:val="000000" w:themeColor="text1"/>
          <w:sz w:val="28"/>
          <w:szCs w:val="28"/>
        </w:rPr>
        <w:t xml:space="preserve"> сравнении с 2019 и 2020 годами, в среднем </w:t>
      </w:r>
      <w:r>
        <w:rPr>
          <w:iCs/>
          <w:color w:val="000000" w:themeColor="text1"/>
          <w:sz w:val="28"/>
          <w:szCs w:val="28"/>
        </w:rPr>
        <w:t xml:space="preserve">                   </w:t>
      </w:r>
      <w:r w:rsidRPr="00EF7E5E">
        <w:rPr>
          <w:iCs/>
          <w:color w:val="000000" w:themeColor="text1"/>
          <w:sz w:val="28"/>
          <w:szCs w:val="28"/>
        </w:rPr>
        <w:t>на 10% увеличилось количество лиц, ничего не знающих о принимаемых мерах по противодействия коррупции, при этом значение данного показателя                 в 2022 году, осталось на уровне 2021 года (2019 – 14%; 2020 – 13%;                            2021 – 23%; 2022 – 23%).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326">
        <w:rPr>
          <w:iCs/>
          <w:color w:val="000000" w:themeColor="text1"/>
          <w:sz w:val="28"/>
          <w:szCs w:val="28"/>
        </w:rPr>
        <w:t xml:space="preserve">Таким образом, возникает вопрос об эффективности проводимых мероприятий по </w:t>
      </w:r>
      <w:proofErr w:type="spellStart"/>
      <w:r w:rsidRPr="00A31326">
        <w:rPr>
          <w:iCs/>
          <w:color w:val="000000" w:themeColor="text1"/>
          <w:sz w:val="28"/>
          <w:szCs w:val="28"/>
        </w:rPr>
        <w:t>антикоррупционному</w:t>
      </w:r>
      <w:proofErr w:type="spellEnd"/>
      <w:r w:rsidRPr="00A31326">
        <w:rPr>
          <w:iCs/>
          <w:color w:val="000000" w:themeColor="text1"/>
          <w:sz w:val="28"/>
          <w:szCs w:val="28"/>
        </w:rPr>
        <w:t xml:space="preserve"> информированию и просвещению. Учитывая результаты социологического исследования</w:t>
      </w:r>
      <w:r>
        <w:rPr>
          <w:iCs/>
          <w:color w:val="000000" w:themeColor="text1"/>
          <w:sz w:val="28"/>
          <w:szCs w:val="28"/>
        </w:rPr>
        <w:t>,</w:t>
      </w:r>
      <w:r w:rsidRPr="00A31326">
        <w:rPr>
          <w:iCs/>
          <w:color w:val="000000" w:themeColor="text1"/>
          <w:sz w:val="28"/>
          <w:szCs w:val="28"/>
        </w:rPr>
        <w:t xml:space="preserve"> комиссией </w:t>
      </w:r>
      <w:r>
        <w:rPr>
          <w:iCs/>
          <w:color w:val="000000" w:themeColor="text1"/>
          <w:sz w:val="28"/>
          <w:szCs w:val="28"/>
        </w:rPr>
        <w:t xml:space="preserve">                                </w:t>
      </w:r>
      <w:r w:rsidRPr="00A31326">
        <w:rPr>
          <w:iCs/>
          <w:color w:val="000000" w:themeColor="text1"/>
          <w:sz w:val="28"/>
          <w:szCs w:val="28"/>
        </w:rPr>
        <w:t xml:space="preserve">по координации работы по противодействию коррупции в Оренбургской области в мае 2023 года рассмотрен вопрос, связанный с обеспечением </w:t>
      </w:r>
      <w:proofErr w:type="spellStart"/>
      <w:r w:rsidRPr="00A31326">
        <w:rPr>
          <w:iCs/>
          <w:color w:val="000000" w:themeColor="text1"/>
          <w:sz w:val="28"/>
          <w:szCs w:val="28"/>
        </w:rPr>
        <w:t>антикоррупционн</w:t>
      </w:r>
      <w:r>
        <w:rPr>
          <w:iCs/>
          <w:color w:val="000000" w:themeColor="text1"/>
          <w:sz w:val="28"/>
          <w:szCs w:val="28"/>
        </w:rPr>
        <w:t>ого</w:t>
      </w:r>
      <w:proofErr w:type="spellEnd"/>
      <w:r w:rsidRPr="00A31326">
        <w:rPr>
          <w:iCs/>
          <w:color w:val="000000" w:themeColor="text1"/>
          <w:sz w:val="28"/>
          <w:szCs w:val="28"/>
        </w:rPr>
        <w:t xml:space="preserve"> информировани</w:t>
      </w:r>
      <w:r>
        <w:rPr>
          <w:iCs/>
          <w:color w:val="000000" w:themeColor="text1"/>
          <w:sz w:val="28"/>
          <w:szCs w:val="28"/>
        </w:rPr>
        <w:t>и</w:t>
      </w:r>
      <w:r w:rsidRPr="00A31326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и </w:t>
      </w:r>
      <w:r w:rsidRPr="00A31326">
        <w:rPr>
          <w:iCs/>
          <w:color w:val="000000" w:themeColor="text1"/>
          <w:sz w:val="28"/>
          <w:szCs w:val="28"/>
        </w:rPr>
        <w:t xml:space="preserve">информационного сопровождения </w:t>
      </w:r>
      <w:r w:rsidRPr="00A31326">
        <w:rPr>
          <w:sz w:val="28"/>
          <w:szCs w:val="28"/>
        </w:rPr>
        <w:t>деятельности орган</w:t>
      </w:r>
      <w:r>
        <w:rPr>
          <w:sz w:val="28"/>
          <w:szCs w:val="28"/>
        </w:rPr>
        <w:t>ов</w:t>
      </w:r>
      <w:r w:rsidRPr="00A31326">
        <w:rPr>
          <w:sz w:val="28"/>
          <w:szCs w:val="28"/>
        </w:rPr>
        <w:t xml:space="preserve"> исполнительной власти </w:t>
      </w:r>
      <w:r>
        <w:rPr>
          <w:sz w:val="28"/>
          <w:szCs w:val="28"/>
        </w:rPr>
        <w:t xml:space="preserve">и </w:t>
      </w:r>
      <w:r w:rsidRPr="00A31326">
        <w:rPr>
          <w:sz w:val="28"/>
          <w:szCs w:val="28"/>
        </w:rPr>
        <w:t>местного самоуправления Оренбургской области по профилактике коррупционных правонарушений</w:t>
      </w:r>
      <w:r>
        <w:rPr>
          <w:sz w:val="28"/>
          <w:szCs w:val="28"/>
        </w:rPr>
        <w:t>. Выработаны меры, направленные на активизацию проводимой работы.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EF7E5E">
        <w:rPr>
          <w:iCs/>
          <w:color w:val="000000" w:themeColor="text1"/>
          <w:sz w:val="28"/>
          <w:szCs w:val="28"/>
        </w:rPr>
        <w:t>Результаты проведенных исследований в 2021-2022 годах показывают, что более 50% представителей бизнеса информированы о реализуемых                          в регионе мерах по противодействию коррупции.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3917950"/>
            <wp:effectExtent l="0" t="0" r="3810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2.</w:t>
      </w:r>
      <w:r w:rsidRPr="00EF7E5E">
        <w:rPr>
          <w:bCs/>
          <w:iCs/>
          <w:color w:val="000000" w:themeColor="text1"/>
          <w:sz w:val="28"/>
          <w:szCs w:val="28"/>
        </w:rPr>
        <w:t xml:space="preserve">Одним из основных направлений социологических исследований, является оценка эффективности принимаемых в регионе мер </w:t>
      </w:r>
      <w:proofErr w:type="spellStart"/>
      <w:r w:rsidRPr="00EF7E5E">
        <w:rPr>
          <w:bCs/>
          <w:iCs/>
          <w:color w:val="000000" w:themeColor="text1"/>
          <w:sz w:val="28"/>
          <w:szCs w:val="28"/>
        </w:rPr>
        <w:t>антикоррупционной</w:t>
      </w:r>
      <w:proofErr w:type="spellEnd"/>
      <w:r w:rsidRPr="00EF7E5E">
        <w:rPr>
          <w:bCs/>
          <w:iCs/>
          <w:color w:val="000000" w:themeColor="text1"/>
          <w:sz w:val="28"/>
          <w:szCs w:val="28"/>
        </w:rPr>
        <w:t xml:space="preserve"> направленности.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91530" cy="2902226"/>
            <wp:effectExtent l="0" t="0" r="13970" b="1270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171B" w:rsidRPr="00817B2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817B2B">
        <w:rPr>
          <w:bCs/>
          <w:iCs/>
          <w:color w:val="000000" w:themeColor="text1"/>
          <w:sz w:val="28"/>
          <w:szCs w:val="28"/>
        </w:rPr>
        <w:t xml:space="preserve">В 2022 году </w:t>
      </w:r>
      <w:r w:rsidRPr="000A171B">
        <w:rPr>
          <w:bCs/>
          <w:iCs/>
          <w:color w:val="000000" w:themeColor="text1"/>
          <w:sz w:val="28"/>
          <w:szCs w:val="28"/>
        </w:rPr>
        <w:t>эффективной</w:t>
      </w:r>
      <w:r w:rsidRPr="00817B2B">
        <w:rPr>
          <w:bCs/>
          <w:iCs/>
          <w:color w:val="000000" w:themeColor="text1"/>
          <w:sz w:val="28"/>
          <w:szCs w:val="28"/>
        </w:rPr>
        <w:t xml:space="preserve"> деятельность руководства региона в сфере противодействия коррупции признали 53% респондентов, опрошенных                         в сфере «бытовой» коррупции </w:t>
      </w:r>
      <w:r w:rsidRPr="00817B2B">
        <w:rPr>
          <w:iCs/>
          <w:color w:val="000000" w:themeColor="text1"/>
          <w:sz w:val="28"/>
          <w:szCs w:val="28"/>
        </w:rPr>
        <w:t>(2019 – 37%; 2020 – 34%; 2021 – 37%).</w:t>
      </w:r>
    </w:p>
    <w:p w:rsidR="000A171B" w:rsidRPr="002E488F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E488F">
        <w:rPr>
          <w:bCs/>
          <w:iCs/>
          <w:color w:val="000000" w:themeColor="text1"/>
          <w:sz w:val="28"/>
          <w:szCs w:val="28"/>
        </w:rPr>
        <w:t xml:space="preserve">Основываясь на сравнительном анализе результатов исследований, можно констатировать, что в 2021-2022 годах наблюдается снижение количественных показателей представителей бизнеса региона, считающих проводимую </w:t>
      </w:r>
      <w:proofErr w:type="spellStart"/>
      <w:r w:rsidRPr="002E488F">
        <w:rPr>
          <w:bCs/>
          <w:iCs/>
          <w:color w:val="000000" w:themeColor="text1"/>
          <w:sz w:val="28"/>
          <w:szCs w:val="28"/>
        </w:rPr>
        <w:t>антикоррупционную</w:t>
      </w:r>
      <w:proofErr w:type="spellEnd"/>
      <w:r w:rsidRPr="002E488F">
        <w:rPr>
          <w:bCs/>
          <w:iCs/>
          <w:color w:val="000000" w:themeColor="text1"/>
          <w:sz w:val="28"/>
          <w:szCs w:val="28"/>
        </w:rPr>
        <w:t xml:space="preserve"> работу неэффективной.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3952240"/>
            <wp:effectExtent l="0" t="0" r="3810" b="10160"/>
            <wp:docPr id="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171B" w:rsidRPr="002E488F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E488F">
        <w:rPr>
          <w:bCs/>
          <w:iCs/>
          <w:color w:val="000000" w:themeColor="text1"/>
          <w:sz w:val="28"/>
          <w:szCs w:val="28"/>
        </w:rPr>
        <w:t xml:space="preserve">Так, если в 2019 и 2020 годах соответственно </w:t>
      </w:r>
      <w:r>
        <w:rPr>
          <w:bCs/>
          <w:iCs/>
          <w:color w:val="000000" w:themeColor="text1"/>
          <w:sz w:val="28"/>
          <w:szCs w:val="28"/>
        </w:rPr>
        <w:t>61</w:t>
      </w:r>
      <w:r w:rsidRPr="002E488F">
        <w:rPr>
          <w:bCs/>
          <w:iCs/>
          <w:color w:val="000000" w:themeColor="text1"/>
          <w:sz w:val="28"/>
          <w:szCs w:val="28"/>
        </w:rPr>
        <w:t xml:space="preserve">% и </w:t>
      </w:r>
      <w:r>
        <w:rPr>
          <w:bCs/>
          <w:iCs/>
          <w:color w:val="000000" w:themeColor="text1"/>
          <w:sz w:val="28"/>
          <w:szCs w:val="28"/>
        </w:rPr>
        <w:t>83</w:t>
      </w:r>
      <w:r w:rsidRPr="002E488F">
        <w:rPr>
          <w:bCs/>
          <w:iCs/>
          <w:color w:val="000000" w:themeColor="text1"/>
          <w:sz w:val="28"/>
          <w:szCs w:val="28"/>
        </w:rPr>
        <w:t xml:space="preserve">% участвующих в опросах представителей бизнеса считали, что принимаемые меры                               </w:t>
      </w:r>
      <w:r w:rsidRPr="002E488F">
        <w:rPr>
          <w:bCs/>
          <w:iCs/>
          <w:color w:val="000000" w:themeColor="text1"/>
          <w:sz w:val="28"/>
          <w:szCs w:val="28"/>
        </w:rPr>
        <w:lastRenderedPageBreak/>
        <w:t>по противодействию коррупции являются неэффективными, то в 2021 году данный показатель снизился до 37%, а в 2022 году составил 2</w:t>
      </w:r>
      <w:r>
        <w:rPr>
          <w:bCs/>
          <w:iCs/>
          <w:color w:val="000000" w:themeColor="text1"/>
          <w:sz w:val="28"/>
          <w:szCs w:val="28"/>
        </w:rPr>
        <w:t>4</w:t>
      </w:r>
      <w:r w:rsidRPr="002E488F">
        <w:rPr>
          <w:bCs/>
          <w:iCs/>
          <w:color w:val="000000" w:themeColor="text1"/>
          <w:sz w:val="28"/>
          <w:szCs w:val="28"/>
        </w:rPr>
        <w:t>%.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proofErr w:type="gramStart"/>
      <w:r>
        <w:rPr>
          <w:bCs/>
          <w:iCs/>
          <w:color w:val="000000" w:themeColor="text1"/>
          <w:sz w:val="28"/>
          <w:szCs w:val="28"/>
        </w:rPr>
        <w:t>Таким образом, тенденция снижения количества</w:t>
      </w:r>
      <w:r w:rsidRPr="00361822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респондентов, </w:t>
      </w:r>
      <w:r w:rsidRPr="002E488F">
        <w:rPr>
          <w:bCs/>
          <w:iCs/>
          <w:color w:val="000000" w:themeColor="text1"/>
          <w:sz w:val="28"/>
          <w:szCs w:val="28"/>
        </w:rPr>
        <w:t xml:space="preserve">считающих проводимую </w:t>
      </w:r>
      <w:proofErr w:type="spellStart"/>
      <w:r w:rsidRPr="002E488F">
        <w:rPr>
          <w:bCs/>
          <w:iCs/>
          <w:color w:val="000000" w:themeColor="text1"/>
          <w:sz w:val="28"/>
          <w:szCs w:val="28"/>
        </w:rPr>
        <w:t>антикоррупционную</w:t>
      </w:r>
      <w:proofErr w:type="spellEnd"/>
      <w:r w:rsidRPr="002E488F">
        <w:rPr>
          <w:bCs/>
          <w:iCs/>
          <w:color w:val="000000" w:themeColor="text1"/>
          <w:sz w:val="28"/>
          <w:szCs w:val="28"/>
        </w:rPr>
        <w:t xml:space="preserve"> работу неэффективной</w:t>
      </w:r>
      <w:r>
        <w:rPr>
          <w:bCs/>
          <w:iCs/>
          <w:color w:val="000000" w:themeColor="text1"/>
          <w:sz w:val="28"/>
          <w:szCs w:val="28"/>
        </w:rPr>
        <w:t xml:space="preserve">, опрошенных как </w:t>
      </w:r>
      <w:r w:rsidRPr="00817B2B">
        <w:rPr>
          <w:bCs/>
          <w:iCs/>
          <w:color w:val="000000" w:themeColor="text1"/>
          <w:sz w:val="28"/>
          <w:szCs w:val="28"/>
        </w:rPr>
        <w:t>в сфере «бытовой»</w:t>
      </w:r>
      <w:r>
        <w:rPr>
          <w:bCs/>
          <w:iCs/>
          <w:color w:val="000000" w:themeColor="text1"/>
          <w:sz w:val="28"/>
          <w:szCs w:val="28"/>
        </w:rPr>
        <w:t xml:space="preserve">, так и </w:t>
      </w:r>
      <w:r w:rsidRPr="00E76B85">
        <w:rPr>
          <w:iCs/>
          <w:color w:val="000000" w:themeColor="text1"/>
          <w:sz w:val="28"/>
          <w:szCs w:val="28"/>
        </w:rPr>
        <w:t>в сфере «деловой» коррупции</w:t>
      </w:r>
      <w:r>
        <w:rPr>
          <w:bCs/>
          <w:iCs/>
          <w:color w:val="000000" w:themeColor="text1"/>
          <w:sz w:val="28"/>
          <w:szCs w:val="28"/>
        </w:rPr>
        <w:t>, указывает на поступательное получение положительных результатов проводимой работы по профилактике коррупционных правонарушений.</w:t>
      </w:r>
      <w:proofErr w:type="gramEnd"/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3.</w:t>
      </w:r>
      <w:r w:rsidRPr="00EF7E5E">
        <w:rPr>
          <w:bCs/>
          <w:iCs/>
          <w:color w:val="000000" w:themeColor="text1"/>
          <w:sz w:val="28"/>
          <w:szCs w:val="28"/>
        </w:rPr>
        <w:t xml:space="preserve">В целях определения уровня распространенности и </w:t>
      </w:r>
      <w:proofErr w:type="spellStart"/>
      <w:r w:rsidRPr="00EF7E5E">
        <w:rPr>
          <w:bCs/>
          <w:iCs/>
          <w:color w:val="000000" w:themeColor="text1"/>
          <w:sz w:val="28"/>
          <w:szCs w:val="28"/>
        </w:rPr>
        <w:t>укорененности</w:t>
      </w:r>
      <w:proofErr w:type="spellEnd"/>
      <w:r w:rsidRPr="00EF7E5E">
        <w:rPr>
          <w:bCs/>
          <w:iCs/>
          <w:color w:val="000000" w:themeColor="text1"/>
          <w:sz w:val="28"/>
          <w:szCs w:val="28"/>
        </w:rPr>
        <w:t xml:space="preserve"> «бытовой» коррупции в Оренбургской области, участниками исследования осуществлена оценка честности органов власти и организаций.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 xml:space="preserve">На основании </w:t>
      </w:r>
      <w:proofErr w:type="gramStart"/>
      <w:r w:rsidRPr="00EF7E5E">
        <w:rPr>
          <w:bCs/>
          <w:iCs/>
          <w:color w:val="000000" w:themeColor="text1"/>
          <w:sz w:val="28"/>
          <w:szCs w:val="28"/>
        </w:rPr>
        <w:t>оценки уровня коррумпированности органов власти</w:t>
      </w:r>
      <w:proofErr w:type="gramEnd"/>
      <w:r w:rsidRPr="00EF7E5E">
        <w:rPr>
          <w:bCs/>
          <w:iCs/>
          <w:color w:val="000000" w:themeColor="text1"/>
          <w:sz w:val="28"/>
          <w:szCs w:val="28"/>
        </w:rPr>
        <w:t xml:space="preserve"> можно сделать вывод, что более 53% респондентов считают власти Оренбургской области </w:t>
      </w:r>
      <w:r>
        <w:rPr>
          <w:bCs/>
          <w:iCs/>
          <w:color w:val="000000" w:themeColor="text1"/>
          <w:sz w:val="28"/>
          <w:szCs w:val="28"/>
        </w:rPr>
        <w:t xml:space="preserve">довольно </w:t>
      </w:r>
      <w:r w:rsidRPr="00EF7E5E">
        <w:rPr>
          <w:bCs/>
          <w:iCs/>
          <w:color w:val="000000" w:themeColor="text1"/>
          <w:sz w:val="28"/>
          <w:szCs w:val="28"/>
        </w:rPr>
        <w:t xml:space="preserve">честными. Данный показатель в 2019 году составлял </w:t>
      </w:r>
      <w:r>
        <w:rPr>
          <w:bCs/>
          <w:iCs/>
          <w:color w:val="000000" w:themeColor="text1"/>
          <w:sz w:val="28"/>
          <w:szCs w:val="28"/>
        </w:rPr>
        <w:t>34</w:t>
      </w:r>
      <w:r w:rsidRPr="00EF7E5E">
        <w:rPr>
          <w:bCs/>
          <w:iCs/>
          <w:color w:val="000000" w:themeColor="text1"/>
          <w:sz w:val="28"/>
          <w:szCs w:val="28"/>
        </w:rPr>
        <w:t xml:space="preserve">%, 2020 – </w:t>
      </w:r>
      <w:r>
        <w:rPr>
          <w:bCs/>
          <w:iCs/>
          <w:color w:val="000000" w:themeColor="text1"/>
          <w:sz w:val="28"/>
          <w:szCs w:val="28"/>
        </w:rPr>
        <w:t xml:space="preserve">36%, 2021 – 40%, что также указывает на повышение эффективности проводимой </w:t>
      </w:r>
      <w:proofErr w:type="spellStart"/>
      <w:r>
        <w:rPr>
          <w:bCs/>
          <w:iCs/>
          <w:color w:val="000000" w:themeColor="text1"/>
          <w:sz w:val="28"/>
          <w:szCs w:val="28"/>
        </w:rPr>
        <w:t>антикоррупционной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работы.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2957885"/>
            <wp:effectExtent l="0" t="0" r="3810" b="1397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4.</w:t>
      </w:r>
      <w:r w:rsidRPr="00EF7E5E">
        <w:rPr>
          <w:bCs/>
          <w:iCs/>
          <w:color w:val="000000" w:themeColor="text1"/>
          <w:sz w:val="28"/>
          <w:szCs w:val="28"/>
        </w:rPr>
        <w:t>В целях определения наиболее коррумпированных сфер                                        при взаимодействии населения с государственными структурами, в рамках исследования проведен анализ интенсивности «бытовой» коррупции.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proofErr w:type="gramStart"/>
      <w:r>
        <w:rPr>
          <w:bCs/>
          <w:iCs/>
          <w:color w:val="000000" w:themeColor="text1"/>
          <w:sz w:val="28"/>
          <w:szCs w:val="28"/>
        </w:rPr>
        <w:t xml:space="preserve">Сравнительный анализ результатов исследований, проведенных                               </w:t>
      </w:r>
      <w:r w:rsidRPr="00701FAA">
        <w:rPr>
          <w:bCs/>
          <w:iCs/>
          <w:color w:val="000000" w:themeColor="text1"/>
          <w:sz w:val="28"/>
          <w:szCs w:val="28"/>
        </w:rPr>
        <w:t>в период 2019-2022 годов показывает, что в течени</w:t>
      </w:r>
      <w:r>
        <w:rPr>
          <w:bCs/>
          <w:iCs/>
          <w:color w:val="000000" w:themeColor="text1"/>
          <w:sz w:val="28"/>
          <w:szCs w:val="28"/>
        </w:rPr>
        <w:t>е</w:t>
      </w:r>
      <w:r w:rsidRPr="00701FAA">
        <w:rPr>
          <w:bCs/>
          <w:iCs/>
          <w:color w:val="000000" w:themeColor="text1"/>
          <w:sz w:val="28"/>
          <w:szCs w:val="28"/>
        </w:rPr>
        <w:t xml:space="preserve"> четырех лет, наиболее часто коррупционные ситуации возника</w:t>
      </w:r>
      <w:r>
        <w:rPr>
          <w:bCs/>
          <w:iCs/>
          <w:color w:val="000000" w:themeColor="text1"/>
          <w:sz w:val="28"/>
          <w:szCs w:val="28"/>
        </w:rPr>
        <w:t>ют</w:t>
      </w:r>
      <w:r w:rsidRPr="00701FAA">
        <w:rPr>
          <w:bCs/>
          <w:iCs/>
          <w:color w:val="000000" w:themeColor="text1"/>
          <w:sz w:val="28"/>
          <w:szCs w:val="28"/>
        </w:rPr>
        <w:t xml:space="preserve"> при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EF7E5E">
        <w:rPr>
          <w:bCs/>
          <w:iCs/>
          <w:color w:val="000000" w:themeColor="text1"/>
          <w:sz w:val="28"/>
          <w:szCs w:val="28"/>
        </w:rPr>
        <w:t xml:space="preserve">получении бесплатной медицинской помощи в поликлинике (анализы, прием у врача и др.), </w:t>
      </w:r>
      <w:r>
        <w:rPr>
          <w:bCs/>
          <w:iCs/>
          <w:color w:val="000000" w:themeColor="text1"/>
          <w:sz w:val="28"/>
          <w:szCs w:val="28"/>
        </w:rPr>
        <w:t xml:space="preserve">                              </w:t>
      </w:r>
      <w:r w:rsidRPr="00EF7E5E">
        <w:rPr>
          <w:bCs/>
          <w:iCs/>
          <w:color w:val="000000" w:themeColor="text1"/>
          <w:sz w:val="28"/>
          <w:szCs w:val="28"/>
        </w:rPr>
        <w:t>в больнице (серьезное лечение, операция, обслуживание и другое);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EF7E5E">
        <w:rPr>
          <w:bCs/>
          <w:iCs/>
          <w:color w:val="000000" w:themeColor="text1"/>
          <w:sz w:val="28"/>
          <w:szCs w:val="28"/>
        </w:rPr>
        <w:t>поступлении в ВУЗ, переводе из одного ВУЗа в другой, сдаче экзаменов, зачетов, защите дипломных работ;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Pr="00EF7E5E">
        <w:rPr>
          <w:bCs/>
          <w:iCs/>
          <w:color w:val="000000" w:themeColor="text1"/>
          <w:sz w:val="28"/>
          <w:szCs w:val="28"/>
        </w:rPr>
        <w:t>поступлении</w:t>
      </w:r>
      <w:proofErr w:type="gramEnd"/>
      <w:r w:rsidRPr="00EF7E5E">
        <w:rPr>
          <w:bCs/>
          <w:iCs/>
          <w:color w:val="000000" w:themeColor="text1"/>
          <w:sz w:val="28"/>
          <w:szCs w:val="28"/>
        </w:rPr>
        <w:t xml:space="preserve"> в дошкольные учреждения, нужную школу («благодарности», «взносы» и т.д.);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EF7E5E">
        <w:rPr>
          <w:bCs/>
          <w:iCs/>
          <w:color w:val="000000" w:themeColor="text1"/>
          <w:sz w:val="28"/>
          <w:szCs w:val="28"/>
        </w:rPr>
        <w:t>получении нужной работы и обеспечении продвижения по карьерной лестнице;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EF7E5E">
        <w:rPr>
          <w:bCs/>
          <w:iCs/>
          <w:color w:val="000000" w:themeColor="text1"/>
          <w:sz w:val="28"/>
          <w:szCs w:val="28"/>
        </w:rPr>
        <w:t>урегулировании ситуации с автоинспекцией.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lastRenderedPageBreak/>
        <w:t xml:space="preserve">Результаты исследования свидетельствуют о недостаточности проводимых мероприятий </w:t>
      </w:r>
      <w:proofErr w:type="spellStart"/>
      <w:r>
        <w:rPr>
          <w:bCs/>
          <w:iCs/>
          <w:color w:val="000000" w:themeColor="text1"/>
          <w:sz w:val="28"/>
          <w:szCs w:val="28"/>
        </w:rPr>
        <w:t>антикоррупционной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направленности в указанных сферах, что требует выработки дополнительных мер, направленных                              на снижение коррупционных проявлений.</w:t>
      </w:r>
    </w:p>
    <w:p w:rsidR="000A171B" w:rsidRPr="00E262D5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5.  </w:t>
      </w:r>
      <w:r w:rsidRPr="00E262D5">
        <w:rPr>
          <w:bCs/>
          <w:iCs/>
          <w:color w:val="000000" w:themeColor="text1"/>
          <w:sz w:val="28"/>
          <w:szCs w:val="28"/>
        </w:rPr>
        <w:t>При этом</w:t>
      </w:r>
      <w:proofErr w:type="gramStart"/>
      <w:r w:rsidRPr="00E262D5">
        <w:rPr>
          <w:bCs/>
          <w:iCs/>
          <w:color w:val="000000" w:themeColor="text1"/>
          <w:sz w:val="28"/>
          <w:szCs w:val="28"/>
        </w:rPr>
        <w:t>,</w:t>
      </w:r>
      <w:proofErr w:type="gramEnd"/>
      <w:r w:rsidRPr="00E262D5">
        <w:rPr>
          <w:bCs/>
          <w:iCs/>
          <w:color w:val="000000" w:themeColor="text1"/>
          <w:sz w:val="28"/>
          <w:szCs w:val="28"/>
        </w:rPr>
        <w:t xml:space="preserve"> более 59% респондентов указали удовлетворенность результатами обращения в государственные учреждения (2019 – 47%;                  2020 – 25%; 2021 – 53%), что связано с </w:t>
      </w:r>
      <w:r>
        <w:rPr>
          <w:bCs/>
          <w:iCs/>
          <w:color w:val="000000" w:themeColor="text1"/>
          <w:sz w:val="28"/>
          <w:szCs w:val="28"/>
        </w:rPr>
        <w:t xml:space="preserve">проводимой государством работой, направленной на </w:t>
      </w:r>
      <w:r w:rsidRPr="00E262D5">
        <w:rPr>
          <w:bCs/>
          <w:iCs/>
          <w:color w:val="000000" w:themeColor="text1"/>
          <w:sz w:val="28"/>
          <w:szCs w:val="28"/>
        </w:rPr>
        <w:t>развитие цифровых технологий и переводом значительной части государственных и муниципальных услуг в электронный формат.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3901440"/>
            <wp:effectExtent l="0" t="0" r="3810" b="3810"/>
            <wp:docPr id="1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6. </w:t>
      </w:r>
      <w:r w:rsidRPr="00EF7E5E">
        <w:rPr>
          <w:bCs/>
          <w:iCs/>
          <w:color w:val="000000" w:themeColor="text1"/>
          <w:sz w:val="28"/>
          <w:szCs w:val="28"/>
        </w:rPr>
        <w:t xml:space="preserve">В ходе исследования причин, по которым респонденты отказываются                     от «бытовой» коррупции установлено, что в 2022 году более 64% респондентов отказываются от коррупционных действий, исходя                                      из внутренних убеждений (2019 – 64%; 2020 – 45%; 2021 – 63%). 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>Следует отметить, что более 79% респондентов указали, что не попадали в ситуацию, когда возникала необходимость решить проблему с помощью неформального вознаграждения или подарка (2019 – 70%; 2020 – 51%</w:t>
      </w:r>
      <w:r>
        <w:rPr>
          <w:bCs/>
          <w:iCs/>
          <w:color w:val="000000" w:themeColor="text1"/>
          <w:sz w:val="28"/>
          <w:szCs w:val="28"/>
        </w:rPr>
        <w:t>;</w:t>
      </w:r>
      <w:r w:rsidRPr="00EF7E5E">
        <w:rPr>
          <w:bCs/>
          <w:iCs/>
          <w:color w:val="000000" w:themeColor="text1"/>
          <w:sz w:val="28"/>
          <w:szCs w:val="28"/>
        </w:rPr>
        <w:t xml:space="preserve">  2021 – 68%).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>Вместе с тем, 26% опрошенных готовы совершить коррупционные действия, если потребуется получение стопроцентного результата                           (2019 – 18%; 2020 – 26%; 2021 – 26%)</w:t>
      </w:r>
      <w:r>
        <w:rPr>
          <w:bCs/>
          <w:iCs/>
          <w:color w:val="000000" w:themeColor="text1"/>
          <w:sz w:val="28"/>
          <w:szCs w:val="28"/>
        </w:rPr>
        <w:t xml:space="preserve">, что указывает на недостаточную эффективность </w:t>
      </w:r>
      <w:r w:rsidRPr="00A31326">
        <w:rPr>
          <w:iCs/>
          <w:color w:val="000000" w:themeColor="text1"/>
          <w:sz w:val="28"/>
          <w:szCs w:val="28"/>
        </w:rPr>
        <w:t xml:space="preserve">проводимых мероприятий по </w:t>
      </w:r>
      <w:proofErr w:type="spellStart"/>
      <w:r w:rsidRPr="00A31326">
        <w:rPr>
          <w:iCs/>
          <w:color w:val="000000" w:themeColor="text1"/>
          <w:sz w:val="28"/>
          <w:szCs w:val="28"/>
        </w:rPr>
        <w:t>антикоррупционному</w:t>
      </w:r>
      <w:proofErr w:type="spellEnd"/>
      <w:r w:rsidRPr="00A31326">
        <w:rPr>
          <w:iCs/>
          <w:color w:val="000000" w:themeColor="text1"/>
          <w:sz w:val="28"/>
          <w:szCs w:val="28"/>
        </w:rPr>
        <w:t xml:space="preserve"> просвещению. 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 xml:space="preserve">7. </w:t>
      </w:r>
      <w:r w:rsidRPr="00EF7E5E">
        <w:rPr>
          <w:bCs/>
          <w:iCs/>
          <w:color w:val="000000" w:themeColor="text1"/>
          <w:sz w:val="28"/>
          <w:szCs w:val="28"/>
        </w:rPr>
        <w:t>Исследование показало определенную информированность респондентов о среднем размере взяток при взаимодействии                                                     с представителями органов власти. Так, сумму взятки в пределах от 5 до 15 тысяч рублей указывают 7% опрошенных (2021 – 17%). Суммы, превышающие 30 тысяч рублей, обозначили 19% (2021 – 9%).</w:t>
      </w:r>
    </w:p>
    <w:p w:rsidR="000A171B" w:rsidRPr="00463BF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8.</w:t>
      </w:r>
      <w:r w:rsidRPr="00463BFB">
        <w:rPr>
          <w:bCs/>
          <w:iCs/>
          <w:color w:val="000000" w:themeColor="text1"/>
          <w:sz w:val="28"/>
          <w:szCs w:val="28"/>
        </w:rPr>
        <w:t xml:space="preserve">По мнению респондентов, основными результатами «бытовой» коррупции </w:t>
      </w:r>
      <w:r>
        <w:rPr>
          <w:bCs/>
          <w:iCs/>
          <w:color w:val="000000" w:themeColor="text1"/>
          <w:sz w:val="28"/>
          <w:szCs w:val="28"/>
        </w:rPr>
        <w:t xml:space="preserve">в 2022 году </w:t>
      </w:r>
      <w:r w:rsidRPr="00463BFB">
        <w:rPr>
          <w:bCs/>
          <w:iCs/>
          <w:color w:val="000000" w:themeColor="text1"/>
          <w:sz w:val="28"/>
          <w:szCs w:val="28"/>
        </w:rPr>
        <w:t>являются ускорение решения проблемы (33%), минимизация трудностей при решении проблемы (20%), качественное решение проблемы (13%). При этом</w:t>
      </w:r>
      <w:proofErr w:type="gramStart"/>
      <w:r w:rsidRPr="00463BFB">
        <w:rPr>
          <w:bCs/>
          <w:iCs/>
          <w:color w:val="000000" w:themeColor="text1"/>
          <w:sz w:val="28"/>
          <w:szCs w:val="28"/>
        </w:rPr>
        <w:t>,</w:t>
      </w:r>
      <w:proofErr w:type="gramEnd"/>
      <w:r w:rsidRPr="00463BFB">
        <w:rPr>
          <w:bCs/>
          <w:iCs/>
          <w:color w:val="000000" w:themeColor="text1"/>
          <w:sz w:val="28"/>
          <w:szCs w:val="28"/>
        </w:rPr>
        <w:t xml:space="preserve"> 17% опрошенных считает, что взятка помогает получить результат, который и так закреплен за функционалом должностного лица.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685348" cy="3689405"/>
            <wp:effectExtent l="0" t="0" r="10795" b="6350"/>
            <wp:docPr id="1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 xml:space="preserve">В этой связи целесообразно принятие дополнительных мер                                      по повышению качества работы при обращении граждан в государственные органы, в том числе путем усиления контроля со стороны руководителей                       и </w:t>
      </w:r>
      <w:proofErr w:type="gramStart"/>
      <w:r w:rsidRPr="00EF7E5E">
        <w:rPr>
          <w:bCs/>
          <w:iCs/>
          <w:color w:val="000000" w:themeColor="text1"/>
          <w:sz w:val="28"/>
          <w:szCs w:val="28"/>
        </w:rPr>
        <w:t>принятия</w:t>
      </w:r>
      <w:proofErr w:type="gramEnd"/>
      <w:r w:rsidRPr="00EF7E5E">
        <w:rPr>
          <w:bCs/>
          <w:iCs/>
          <w:color w:val="000000" w:themeColor="text1"/>
          <w:sz w:val="28"/>
          <w:szCs w:val="28"/>
        </w:rPr>
        <w:t xml:space="preserve"> жестких мер к виновным должностным лицам.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 xml:space="preserve">В ходе исследования «деловой» коррупции проведен анализ мотивации и алгоритма поведения представителей </w:t>
      </w:r>
      <w:proofErr w:type="spellStart"/>
      <w:proofErr w:type="gramStart"/>
      <w:r w:rsidRPr="00EF7E5E">
        <w:rPr>
          <w:bCs/>
          <w:iCs/>
          <w:color w:val="000000" w:themeColor="text1"/>
          <w:sz w:val="28"/>
          <w:szCs w:val="28"/>
        </w:rPr>
        <w:t>бизнес-сообщества</w:t>
      </w:r>
      <w:proofErr w:type="spellEnd"/>
      <w:proofErr w:type="gramEnd"/>
      <w:r>
        <w:rPr>
          <w:bCs/>
          <w:iCs/>
          <w:color w:val="000000" w:themeColor="text1"/>
          <w:sz w:val="28"/>
          <w:szCs w:val="28"/>
        </w:rPr>
        <w:t>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>Согласно данным исследования, 28% респондентов указали,                                что представители бизнеса преследуют такую цель, как «</w:t>
      </w:r>
      <w:r>
        <w:rPr>
          <w:bCs/>
          <w:iCs/>
          <w:color w:val="000000" w:themeColor="text1"/>
          <w:sz w:val="28"/>
          <w:szCs w:val="28"/>
        </w:rPr>
        <w:t>гарантированное, ускоренное исполнение должностным лицом своих обязанностей»</w:t>
      </w:r>
      <w:r w:rsidRPr="00EF7E5E">
        <w:rPr>
          <w:bCs/>
          <w:iCs/>
          <w:color w:val="000000" w:themeColor="text1"/>
          <w:sz w:val="28"/>
          <w:szCs w:val="28"/>
        </w:rPr>
        <w:t xml:space="preserve">, 22% представителей </w:t>
      </w:r>
      <w:proofErr w:type="spellStart"/>
      <w:proofErr w:type="gramStart"/>
      <w:r w:rsidRPr="00EF7E5E">
        <w:rPr>
          <w:bCs/>
          <w:iCs/>
          <w:color w:val="000000" w:themeColor="text1"/>
          <w:sz w:val="28"/>
          <w:szCs w:val="28"/>
        </w:rPr>
        <w:t>бизнес-сообщества</w:t>
      </w:r>
      <w:proofErr w:type="spellEnd"/>
      <w:proofErr w:type="gramEnd"/>
      <w:r w:rsidRPr="00EF7E5E">
        <w:rPr>
          <w:bCs/>
          <w:iCs/>
          <w:color w:val="000000" w:themeColor="text1"/>
          <w:sz w:val="28"/>
          <w:szCs w:val="28"/>
        </w:rPr>
        <w:t xml:space="preserve"> – «</w:t>
      </w:r>
      <w:proofErr w:type="spellStart"/>
      <w:r w:rsidRPr="00EF7E5E">
        <w:rPr>
          <w:bCs/>
          <w:iCs/>
          <w:color w:val="000000" w:themeColor="text1"/>
          <w:sz w:val="28"/>
          <w:szCs w:val="28"/>
        </w:rPr>
        <w:t>несовершение</w:t>
      </w:r>
      <w:proofErr w:type="spellEnd"/>
      <w:r w:rsidRPr="00EF7E5E">
        <w:rPr>
          <w:bCs/>
          <w:iCs/>
          <w:color w:val="000000" w:themeColor="text1"/>
          <w:sz w:val="28"/>
          <w:szCs w:val="28"/>
        </w:rPr>
        <w:t xml:space="preserve"> должностным лицом входящих в его служебные полномочия действий (бездействие)»</w:t>
      </w:r>
      <w:r>
        <w:rPr>
          <w:bCs/>
          <w:iCs/>
          <w:color w:val="000000" w:themeColor="text1"/>
          <w:sz w:val="28"/>
          <w:szCs w:val="28"/>
        </w:rPr>
        <w:t>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9.</w:t>
      </w:r>
      <w:r w:rsidRPr="00EF7E5E">
        <w:rPr>
          <w:bCs/>
          <w:iCs/>
          <w:color w:val="000000" w:themeColor="text1"/>
          <w:sz w:val="28"/>
          <w:szCs w:val="28"/>
        </w:rPr>
        <w:t xml:space="preserve">Анализ форм оказания влияния на действия (бездействие) должностных лиц показал, что самой популярной формой оказания влияния на действия (бездействие) должностных лиц среди </w:t>
      </w:r>
      <w:proofErr w:type="spellStart"/>
      <w:proofErr w:type="gramStart"/>
      <w:r w:rsidRPr="00EF7E5E">
        <w:rPr>
          <w:bCs/>
          <w:iCs/>
          <w:color w:val="000000" w:themeColor="text1"/>
          <w:sz w:val="28"/>
          <w:szCs w:val="28"/>
        </w:rPr>
        <w:t>бизнес-сообществ</w:t>
      </w:r>
      <w:proofErr w:type="spellEnd"/>
      <w:proofErr w:type="gramEnd"/>
      <w:r w:rsidRPr="00EF7E5E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lastRenderedPageBreak/>
        <w:t>являются</w:t>
      </w:r>
      <w:r w:rsidRPr="00EF7E5E">
        <w:rPr>
          <w:bCs/>
          <w:iCs/>
          <w:color w:val="000000" w:themeColor="text1"/>
          <w:sz w:val="28"/>
          <w:szCs w:val="28"/>
        </w:rPr>
        <w:t xml:space="preserve">   подарки – 21%. Неформальные прямые и (или) скрытые платежи отметили 10% респондентов, неформальные услуги имущественного характера – 11%.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>По мнению 60% участников исследования, такая форма как подарки, характерна для ФАС России, а также органов, занимающихся вопросами предоставления земельных участков – 58%; осуществляющих предоставление в аренду помещений, находящихся в государственной (муниципальной) собственности – 56%; действующих в области архитектуры                                                    и строительстве – 46%; реализующие функции по охране природных ресурсов и окружающей среды – 45%.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 xml:space="preserve">Результаты </w:t>
      </w:r>
      <w:proofErr w:type="gramStart"/>
      <w:r w:rsidRPr="00EF7E5E">
        <w:rPr>
          <w:bCs/>
          <w:iCs/>
          <w:color w:val="000000" w:themeColor="text1"/>
          <w:sz w:val="28"/>
          <w:szCs w:val="28"/>
        </w:rPr>
        <w:t>исследований, проведенных в период 2019-2022 годов показали</w:t>
      </w:r>
      <w:proofErr w:type="gramEnd"/>
      <w:r w:rsidRPr="00EF7E5E">
        <w:rPr>
          <w:bCs/>
          <w:iCs/>
          <w:color w:val="000000" w:themeColor="text1"/>
          <w:sz w:val="28"/>
          <w:szCs w:val="28"/>
        </w:rPr>
        <w:t>, что большинство респондентов никогда не осуществляли неформальные платежи для оказания влияния на действия (бездействие) должностных лиц органов власти.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>При этом положительный эффект от коррупционных действий отмечает 32% представителей бизнеса (2021 – 34%), которые считают,                                             что неформальные платежи способствуют качественному решению проблемы, минимизируют трудности при решении возникающих проблем, а также ускоряют решение возникающих вопросов.</w:t>
      </w:r>
    </w:p>
    <w:p w:rsidR="000A171B" w:rsidRPr="00EF7E5E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F7E5E">
        <w:rPr>
          <w:bCs/>
          <w:iCs/>
          <w:color w:val="000000" w:themeColor="text1"/>
          <w:sz w:val="28"/>
          <w:szCs w:val="28"/>
        </w:rPr>
        <w:t>Как следует из материалов исследования, неформальные прямые                           и (или) скрытые платежи 22% респондентов используют с целью обхода обременительных, невыполнимых (противоречивых) требований законодательства или регулирующих органов; 8,3% для ускорения получения необходимых документов, разрешений, лицензий, сертификатов и т.д.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proofErr w:type="gramStart"/>
      <w:r w:rsidRPr="00EF7E5E">
        <w:rPr>
          <w:bCs/>
          <w:iCs/>
          <w:color w:val="000000" w:themeColor="text1"/>
          <w:sz w:val="28"/>
          <w:szCs w:val="28"/>
        </w:rPr>
        <w:t xml:space="preserve">Представители </w:t>
      </w:r>
      <w:proofErr w:type="spellStart"/>
      <w:r w:rsidRPr="00EF7E5E">
        <w:rPr>
          <w:bCs/>
          <w:iCs/>
          <w:color w:val="000000" w:themeColor="text1"/>
          <w:sz w:val="28"/>
          <w:szCs w:val="28"/>
        </w:rPr>
        <w:t>бизнес-сообщества</w:t>
      </w:r>
      <w:proofErr w:type="spellEnd"/>
      <w:r w:rsidRPr="00EF7E5E">
        <w:rPr>
          <w:bCs/>
          <w:iCs/>
          <w:color w:val="000000" w:themeColor="text1"/>
          <w:sz w:val="28"/>
          <w:szCs w:val="28"/>
        </w:rPr>
        <w:t xml:space="preserve"> отмечают, что наиболее часто коррупционные ситуации возникали у них при обращении в </w:t>
      </w:r>
      <w:proofErr w:type="spellStart"/>
      <w:r w:rsidRPr="00EF7E5E">
        <w:rPr>
          <w:bCs/>
          <w:iCs/>
          <w:color w:val="000000" w:themeColor="text1"/>
          <w:sz w:val="28"/>
          <w:szCs w:val="28"/>
        </w:rPr>
        <w:t>Росреестр</w:t>
      </w:r>
      <w:proofErr w:type="spellEnd"/>
      <w:r w:rsidRPr="00EF7E5E">
        <w:rPr>
          <w:bCs/>
          <w:iCs/>
          <w:color w:val="000000" w:themeColor="text1"/>
          <w:sz w:val="28"/>
          <w:szCs w:val="28"/>
        </w:rPr>
        <w:t>, органы по реализации государственной (муниципальной) политики в сфере торговли и услуг (по 44%), органы по архитектуре и строительству, занимающиеся предоставлением в аренду помещений, находящихся в государственной (муниципальной) собственности (по 43%), налоговые органы (35%), полицию и органы внутренних дел (34%).</w:t>
      </w:r>
      <w:proofErr w:type="gramEnd"/>
    </w:p>
    <w:p w:rsidR="000A171B" w:rsidRPr="00BE0ED8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10. </w:t>
      </w:r>
      <w:r w:rsidRPr="00BE0ED8">
        <w:rPr>
          <w:bCs/>
          <w:iCs/>
          <w:color w:val="000000" w:themeColor="text1"/>
          <w:sz w:val="28"/>
          <w:szCs w:val="28"/>
        </w:rPr>
        <w:t xml:space="preserve">Причинами распространения коррупции, по мнению 17% представителей </w:t>
      </w:r>
      <w:proofErr w:type="spellStart"/>
      <w:proofErr w:type="gramStart"/>
      <w:r w:rsidRPr="00BE0ED8">
        <w:rPr>
          <w:bCs/>
          <w:iCs/>
          <w:color w:val="000000" w:themeColor="text1"/>
          <w:sz w:val="28"/>
          <w:szCs w:val="28"/>
        </w:rPr>
        <w:t>бизнес-сообщества</w:t>
      </w:r>
      <w:proofErr w:type="spellEnd"/>
      <w:proofErr w:type="gramEnd"/>
      <w:r w:rsidRPr="00BE0ED8">
        <w:rPr>
          <w:bCs/>
          <w:iCs/>
          <w:color w:val="000000" w:themeColor="text1"/>
          <w:sz w:val="28"/>
          <w:szCs w:val="28"/>
        </w:rPr>
        <w:t xml:space="preserve"> Оренбургской области являются сложившиеся традиции в обществе, особенности культуры, менталитета;           6% причиной видят сложное, противоречивое законодательство;                                  31% представителей бизнеса считают основной причиной алчность чиновников и должностных лиц.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39790" cy="4003675"/>
            <wp:effectExtent l="0" t="0" r="3810" b="15875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0A171B" w:rsidRPr="00B201F2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B201F2">
        <w:rPr>
          <w:bCs/>
          <w:iCs/>
          <w:color w:val="000000" w:themeColor="text1"/>
          <w:sz w:val="28"/>
          <w:szCs w:val="28"/>
        </w:rPr>
        <w:t>С целью исправления сложившейся ситуации</w:t>
      </w:r>
      <w:r w:rsidR="00081EF2">
        <w:rPr>
          <w:bCs/>
          <w:iCs/>
          <w:color w:val="000000" w:themeColor="text1"/>
          <w:sz w:val="28"/>
          <w:szCs w:val="28"/>
        </w:rPr>
        <w:t xml:space="preserve"> </w:t>
      </w:r>
      <w:r w:rsidRPr="00B201F2">
        <w:rPr>
          <w:bCs/>
          <w:iCs/>
          <w:color w:val="000000" w:themeColor="text1"/>
          <w:sz w:val="28"/>
          <w:szCs w:val="28"/>
        </w:rPr>
        <w:t>необходимо дальнейшее совершенствование нормативно-правовой базы, нацеленной на устранение избыточного административного регулирования деятельности бизнеса, сокращение различных административных барьеров при осуществлении предпринимательской деятельности, четкое разграничение функций по лицензированию, контролю и государственному регулированию между различными органами исполнительной власти. Необходима дальнейшая актив</w:t>
      </w:r>
      <w:r w:rsidR="00081EF2">
        <w:rPr>
          <w:bCs/>
          <w:iCs/>
          <w:color w:val="000000" w:themeColor="text1"/>
          <w:sz w:val="28"/>
          <w:szCs w:val="28"/>
        </w:rPr>
        <w:t xml:space="preserve">изация работы по взаимодействию </w:t>
      </w:r>
      <w:r w:rsidRPr="00B201F2">
        <w:rPr>
          <w:bCs/>
          <w:iCs/>
          <w:color w:val="000000" w:themeColor="text1"/>
          <w:sz w:val="28"/>
          <w:szCs w:val="28"/>
        </w:rPr>
        <w:t xml:space="preserve">со средствами массовой информации, </w:t>
      </w:r>
      <w:r>
        <w:rPr>
          <w:bCs/>
          <w:iCs/>
          <w:color w:val="000000" w:themeColor="text1"/>
          <w:sz w:val="28"/>
          <w:szCs w:val="28"/>
        </w:rPr>
        <w:t>направленная</w:t>
      </w:r>
      <w:r w:rsidRPr="00B201F2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на </w:t>
      </w:r>
      <w:r w:rsidRPr="00B201F2">
        <w:rPr>
          <w:bCs/>
          <w:iCs/>
          <w:color w:val="000000" w:themeColor="text1"/>
          <w:sz w:val="28"/>
          <w:szCs w:val="28"/>
        </w:rPr>
        <w:t>освещени</w:t>
      </w:r>
      <w:r>
        <w:rPr>
          <w:bCs/>
          <w:iCs/>
          <w:color w:val="000000" w:themeColor="text1"/>
          <w:sz w:val="28"/>
          <w:szCs w:val="28"/>
        </w:rPr>
        <w:t>е</w:t>
      </w:r>
      <w:r w:rsidRPr="00B201F2">
        <w:rPr>
          <w:bCs/>
          <w:iCs/>
          <w:color w:val="000000" w:themeColor="text1"/>
          <w:sz w:val="28"/>
          <w:szCs w:val="28"/>
        </w:rPr>
        <w:t xml:space="preserve"> деятельности по противодействию коррупции, проведению разъяснительн</w:t>
      </w:r>
      <w:r>
        <w:rPr>
          <w:bCs/>
          <w:iCs/>
          <w:color w:val="000000" w:themeColor="text1"/>
          <w:sz w:val="28"/>
          <w:szCs w:val="28"/>
        </w:rPr>
        <w:t>ой работы с населением области.</w:t>
      </w:r>
    </w:p>
    <w:p w:rsidR="000A171B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B201F2">
        <w:rPr>
          <w:bCs/>
          <w:iCs/>
          <w:color w:val="000000" w:themeColor="text1"/>
          <w:sz w:val="28"/>
          <w:szCs w:val="28"/>
        </w:rPr>
        <w:t xml:space="preserve">Для повышения эффективности работы органов власти, необходима обратная связь с </w:t>
      </w:r>
      <w:r>
        <w:rPr>
          <w:bCs/>
          <w:iCs/>
          <w:color w:val="000000" w:themeColor="text1"/>
          <w:sz w:val="28"/>
          <w:szCs w:val="28"/>
        </w:rPr>
        <w:t>жителями региона</w:t>
      </w:r>
      <w:r w:rsidRPr="00B201F2">
        <w:rPr>
          <w:bCs/>
          <w:iCs/>
          <w:color w:val="000000" w:themeColor="text1"/>
          <w:sz w:val="28"/>
          <w:szCs w:val="28"/>
        </w:rPr>
        <w:t xml:space="preserve">, </w:t>
      </w:r>
      <w:r>
        <w:rPr>
          <w:bCs/>
          <w:iCs/>
          <w:color w:val="000000" w:themeColor="text1"/>
          <w:sz w:val="28"/>
          <w:szCs w:val="28"/>
        </w:rPr>
        <w:t>существенной</w:t>
      </w:r>
      <w:r w:rsidRPr="00B201F2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составляющей</w:t>
      </w:r>
      <w:r w:rsidRPr="00B201F2">
        <w:rPr>
          <w:bCs/>
          <w:iCs/>
          <w:color w:val="000000" w:themeColor="text1"/>
          <w:sz w:val="28"/>
          <w:szCs w:val="28"/>
        </w:rPr>
        <w:t xml:space="preserve"> которой являются обращения граждан в органы власти. Обращения традиционно играют важную роль в процессе управления, так как с их помощью осуществляется связь с населением, </w:t>
      </w:r>
      <w:proofErr w:type="gramStart"/>
      <w:r w:rsidRPr="00B201F2">
        <w:rPr>
          <w:bCs/>
          <w:iCs/>
          <w:color w:val="000000" w:themeColor="text1"/>
          <w:sz w:val="28"/>
          <w:szCs w:val="28"/>
        </w:rPr>
        <w:t>контроль за</w:t>
      </w:r>
      <w:proofErr w:type="gramEnd"/>
      <w:r w:rsidRPr="00B201F2">
        <w:rPr>
          <w:bCs/>
          <w:iCs/>
          <w:color w:val="000000" w:themeColor="text1"/>
          <w:sz w:val="28"/>
          <w:szCs w:val="28"/>
        </w:rPr>
        <w:t xml:space="preserve"> деятельностью государственных органов и органов местного самоуправления, а также реализация законных прав </w:t>
      </w:r>
      <w:r>
        <w:rPr>
          <w:bCs/>
          <w:iCs/>
          <w:color w:val="000000" w:themeColor="text1"/>
          <w:sz w:val="28"/>
          <w:szCs w:val="28"/>
        </w:rPr>
        <w:t>граждан</w:t>
      </w:r>
      <w:r w:rsidRPr="00B201F2">
        <w:rPr>
          <w:bCs/>
          <w:iCs/>
          <w:color w:val="000000" w:themeColor="text1"/>
          <w:sz w:val="28"/>
          <w:szCs w:val="28"/>
        </w:rPr>
        <w:t>.</w:t>
      </w:r>
    </w:p>
    <w:p w:rsidR="000A171B" w:rsidRPr="00B201F2" w:rsidRDefault="000A171B" w:rsidP="000A171B">
      <w:pPr>
        <w:tabs>
          <w:tab w:val="left" w:pos="29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1E2207" w:rsidRPr="001E2207" w:rsidRDefault="00B770FB" w:rsidP="000A1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2207" w:rsidRPr="001E2207">
        <w:rPr>
          <w:sz w:val="28"/>
          <w:szCs w:val="28"/>
        </w:rPr>
        <w:t xml:space="preserve">РЕШИЛИ: </w:t>
      </w:r>
    </w:p>
    <w:p w:rsidR="001E2207" w:rsidRDefault="00487F76" w:rsidP="00815C5F">
      <w:pPr>
        <w:spacing w:line="254" w:lineRule="auto"/>
        <w:jc w:val="both"/>
        <w:rPr>
          <w:sz w:val="28"/>
          <w:szCs w:val="28"/>
        </w:rPr>
      </w:pPr>
      <w:r w:rsidRPr="00B977A0">
        <w:rPr>
          <w:sz w:val="28"/>
          <w:szCs w:val="28"/>
        </w:rPr>
        <w:t xml:space="preserve">     </w:t>
      </w:r>
      <w:r w:rsidR="001E2207" w:rsidRPr="00B977A0">
        <w:rPr>
          <w:sz w:val="28"/>
          <w:szCs w:val="28"/>
        </w:rPr>
        <w:t xml:space="preserve">1.Информацию </w:t>
      </w:r>
      <w:r w:rsidR="00000360" w:rsidRPr="00B977A0">
        <w:rPr>
          <w:sz w:val="28"/>
          <w:szCs w:val="28"/>
        </w:rPr>
        <w:t xml:space="preserve">о </w:t>
      </w:r>
      <w:r w:rsidR="000A171B" w:rsidRPr="00C62EB0">
        <w:rPr>
          <w:sz w:val="28"/>
          <w:szCs w:val="28"/>
        </w:rPr>
        <w:t xml:space="preserve">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</w:t>
      </w:r>
      <w:proofErr w:type="spellStart"/>
      <w:r w:rsidR="000A171B" w:rsidRPr="00C62EB0">
        <w:rPr>
          <w:sz w:val="28"/>
          <w:szCs w:val="28"/>
        </w:rPr>
        <w:t>антикоррупционных</w:t>
      </w:r>
      <w:proofErr w:type="spellEnd"/>
      <w:r w:rsidR="000A171B" w:rsidRPr="00C62EB0">
        <w:rPr>
          <w:sz w:val="28"/>
          <w:szCs w:val="28"/>
        </w:rPr>
        <w:t xml:space="preserve"> мер»</w:t>
      </w:r>
      <w:r w:rsidR="000A171B">
        <w:rPr>
          <w:sz w:val="28"/>
          <w:szCs w:val="28"/>
        </w:rPr>
        <w:t xml:space="preserve"> </w:t>
      </w:r>
      <w:r w:rsidR="001E2207" w:rsidRPr="00B977A0">
        <w:rPr>
          <w:sz w:val="28"/>
          <w:szCs w:val="28"/>
        </w:rPr>
        <w:t xml:space="preserve">принять к сведению. </w:t>
      </w:r>
    </w:p>
    <w:p w:rsidR="00081EF2" w:rsidRPr="00B977A0" w:rsidRDefault="00081EF2" w:rsidP="00815C5F">
      <w:pPr>
        <w:spacing w:line="254" w:lineRule="auto"/>
        <w:jc w:val="both"/>
        <w:rPr>
          <w:sz w:val="28"/>
          <w:szCs w:val="28"/>
        </w:rPr>
      </w:pPr>
    </w:p>
    <w:p w:rsidR="009425DA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ГОЛОСОВАЛИ: </w:t>
      </w: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– </w:t>
      </w:r>
      <w:r w:rsidR="000A171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1E2207" w:rsidRDefault="001E2207" w:rsidP="009D7DD2">
      <w:pPr>
        <w:pStyle w:val="a3"/>
        <w:ind w:left="360"/>
        <w:jc w:val="both"/>
        <w:rPr>
          <w:sz w:val="28"/>
          <w:szCs w:val="28"/>
        </w:rPr>
      </w:pPr>
    </w:p>
    <w:p w:rsidR="00815C5F" w:rsidRDefault="006C2BDD" w:rsidP="00FC2F4C">
      <w:pPr>
        <w:pStyle w:val="a3"/>
        <w:keepNext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C42EC9">
        <w:rPr>
          <w:rFonts w:eastAsiaTheme="minorHAnsi"/>
          <w:sz w:val="28"/>
          <w:szCs w:val="28"/>
          <w:lang w:eastAsia="en-US"/>
        </w:rPr>
        <w:t>5</w:t>
      </w:r>
      <w:r w:rsidR="00DB7022">
        <w:rPr>
          <w:rFonts w:eastAsiaTheme="minorHAnsi"/>
          <w:sz w:val="28"/>
          <w:szCs w:val="28"/>
          <w:lang w:eastAsia="en-US"/>
        </w:rPr>
        <w:t>.</w:t>
      </w:r>
      <w:r w:rsidR="00DB7022" w:rsidRPr="001E2207">
        <w:rPr>
          <w:rFonts w:eastAsiaTheme="minorHAnsi"/>
          <w:sz w:val="28"/>
          <w:szCs w:val="28"/>
          <w:lang w:eastAsia="en-US"/>
        </w:rPr>
        <w:t xml:space="preserve">По </w:t>
      </w:r>
      <w:r w:rsidR="00FC2F4C">
        <w:rPr>
          <w:rFonts w:eastAsiaTheme="minorHAnsi"/>
          <w:sz w:val="28"/>
          <w:szCs w:val="28"/>
          <w:lang w:eastAsia="en-US"/>
        </w:rPr>
        <w:t xml:space="preserve">пятому  вопросу </w:t>
      </w:r>
      <w:r w:rsidR="00DB7022" w:rsidRPr="001E2207">
        <w:rPr>
          <w:rFonts w:eastAsiaTheme="minorHAnsi"/>
          <w:sz w:val="28"/>
          <w:szCs w:val="28"/>
          <w:lang w:eastAsia="en-US"/>
        </w:rPr>
        <w:t>повестки дня</w:t>
      </w:r>
      <w:r w:rsidR="00B977A0">
        <w:rPr>
          <w:rFonts w:eastAsiaTheme="minorHAnsi"/>
          <w:sz w:val="28"/>
          <w:szCs w:val="28"/>
          <w:lang w:eastAsia="en-US"/>
        </w:rPr>
        <w:t>.</w:t>
      </w:r>
    </w:p>
    <w:p w:rsidR="00D70F0A" w:rsidRDefault="000A171B" w:rsidP="00D70F0A">
      <w:pPr>
        <w:pStyle w:val="a3"/>
        <w:keepNext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Григорьев А.А.</w:t>
      </w:r>
      <w:r w:rsidR="00F76352">
        <w:rPr>
          <w:rFonts w:eastAsiaTheme="minorHAnsi"/>
          <w:sz w:val="28"/>
          <w:szCs w:val="28"/>
          <w:lang w:eastAsia="en-US"/>
        </w:rPr>
        <w:t xml:space="preserve"> </w:t>
      </w:r>
      <w:r w:rsidR="00815C5F">
        <w:rPr>
          <w:rFonts w:eastAsiaTheme="minorHAnsi"/>
          <w:sz w:val="28"/>
          <w:szCs w:val="28"/>
          <w:lang w:eastAsia="en-US"/>
        </w:rPr>
        <w:t xml:space="preserve">доложил информацию </w:t>
      </w:r>
      <w:r w:rsidR="00E51A57">
        <w:rPr>
          <w:rFonts w:eastAsiaTheme="minorHAnsi"/>
          <w:sz w:val="28"/>
          <w:szCs w:val="28"/>
          <w:lang w:eastAsia="en-US"/>
        </w:rPr>
        <w:t>о</w:t>
      </w:r>
      <w:r w:rsidR="00E51A57" w:rsidRPr="00641215">
        <w:rPr>
          <w:sz w:val="28"/>
          <w:szCs w:val="28"/>
        </w:rPr>
        <w:t xml:space="preserve"> </w:t>
      </w:r>
      <w:r w:rsidRPr="00C62EB0">
        <w:rPr>
          <w:sz w:val="28"/>
          <w:szCs w:val="28"/>
        </w:rPr>
        <w:t xml:space="preserve"> выполнении  плана  по противодействию коррупции в  МО  </w:t>
      </w:r>
      <w:proofErr w:type="spellStart"/>
      <w:r>
        <w:rPr>
          <w:sz w:val="28"/>
          <w:szCs w:val="28"/>
        </w:rPr>
        <w:t>Таллинский</w:t>
      </w:r>
      <w:proofErr w:type="spellEnd"/>
      <w:r w:rsidRPr="00C62EB0">
        <w:rPr>
          <w:sz w:val="28"/>
          <w:szCs w:val="28"/>
        </w:rPr>
        <w:t xml:space="preserve"> сельсовет  </w:t>
      </w:r>
      <w:proofErr w:type="spellStart"/>
      <w:r w:rsidRPr="00C62EB0">
        <w:rPr>
          <w:sz w:val="28"/>
          <w:szCs w:val="28"/>
        </w:rPr>
        <w:t>Грачевского</w:t>
      </w:r>
      <w:proofErr w:type="spellEnd"/>
      <w:r w:rsidRPr="00C62EB0">
        <w:rPr>
          <w:sz w:val="28"/>
          <w:szCs w:val="28"/>
        </w:rPr>
        <w:t xml:space="preserve"> района Оренбургского района</w:t>
      </w:r>
      <w:r w:rsidRPr="00641215">
        <w:rPr>
          <w:sz w:val="28"/>
          <w:szCs w:val="28"/>
        </w:rPr>
        <w:t xml:space="preserve">. </w:t>
      </w:r>
      <w:r w:rsidR="00FC2F4C">
        <w:rPr>
          <w:sz w:val="28"/>
          <w:szCs w:val="28"/>
          <w:shd w:val="clear" w:color="auto" w:fill="FFFFFF"/>
        </w:rPr>
        <w:t xml:space="preserve"> </w:t>
      </w:r>
      <w:r w:rsidR="00DB7022" w:rsidRPr="001E2207">
        <w:rPr>
          <w:rFonts w:eastAsiaTheme="minorHAnsi"/>
          <w:sz w:val="28"/>
          <w:szCs w:val="28"/>
          <w:lang w:eastAsia="en-US"/>
        </w:rPr>
        <w:t xml:space="preserve"> </w:t>
      </w:r>
    </w:p>
    <w:p w:rsidR="00D70F0A" w:rsidRPr="00D70F0A" w:rsidRDefault="00D70F0A" w:rsidP="00D70F0A">
      <w:pPr>
        <w:pStyle w:val="a3"/>
        <w:keepNext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0A171B">
        <w:rPr>
          <w:sz w:val="28"/>
          <w:szCs w:val="28"/>
        </w:rPr>
        <w:t xml:space="preserve"> </w:t>
      </w:r>
      <w:r w:rsidRPr="00D70F0A">
        <w:rPr>
          <w:sz w:val="28"/>
          <w:szCs w:val="28"/>
        </w:rPr>
        <w:t xml:space="preserve">В администрации муниципального образования </w:t>
      </w:r>
      <w:proofErr w:type="spellStart"/>
      <w:r w:rsidRPr="00D70F0A">
        <w:rPr>
          <w:sz w:val="28"/>
          <w:szCs w:val="28"/>
        </w:rPr>
        <w:t>Таллинский</w:t>
      </w:r>
      <w:proofErr w:type="spellEnd"/>
      <w:r w:rsidRPr="00D70F0A">
        <w:rPr>
          <w:sz w:val="28"/>
          <w:szCs w:val="28"/>
        </w:rPr>
        <w:t xml:space="preserve"> сельсовет </w:t>
      </w:r>
      <w:proofErr w:type="spellStart"/>
      <w:r w:rsidRPr="00D70F0A">
        <w:rPr>
          <w:sz w:val="28"/>
          <w:szCs w:val="28"/>
        </w:rPr>
        <w:t>Грачевского</w:t>
      </w:r>
      <w:proofErr w:type="spellEnd"/>
      <w:r w:rsidRPr="00D70F0A">
        <w:rPr>
          <w:sz w:val="28"/>
          <w:szCs w:val="28"/>
        </w:rPr>
        <w:t xml:space="preserve"> района  Оренбургской области в 2023 году  проводилась системная работа по реализации </w:t>
      </w:r>
      <w:r>
        <w:rPr>
          <w:sz w:val="28"/>
          <w:szCs w:val="28"/>
        </w:rPr>
        <w:t>Плана (</w:t>
      </w:r>
      <w:r w:rsidRPr="00D70F0A">
        <w:rPr>
          <w:sz w:val="28"/>
          <w:szCs w:val="28"/>
        </w:rPr>
        <w:t>программ</w:t>
      </w:r>
      <w:r>
        <w:rPr>
          <w:sz w:val="28"/>
          <w:szCs w:val="28"/>
        </w:rPr>
        <w:t>ы)</w:t>
      </w:r>
      <w:r w:rsidRPr="00D70F0A">
        <w:rPr>
          <w:sz w:val="28"/>
          <w:szCs w:val="28"/>
        </w:rPr>
        <w:t xml:space="preserve"> противодействия коррупции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Грачевском</w:t>
      </w:r>
      <w:proofErr w:type="spellEnd"/>
      <w:r>
        <w:rPr>
          <w:sz w:val="28"/>
          <w:szCs w:val="28"/>
        </w:rPr>
        <w:t xml:space="preserve"> районе  Оренбургской области на 2020</w:t>
      </w:r>
      <w:r w:rsidRPr="00D70F0A">
        <w:rPr>
          <w:sz w:val="28"/>
          <w:szCs w:val="28"/>
        </w:rPr>
        <w:t xml:space="preserve">-2024 годы, утвержденной постановлением </w:t>
      </w:r>
      <w:r>
        <w:rPr>
          <w:sz w:val="28"/>
          <w:szCs w:val="28"/>
        </w:rPr>
        <w:t>администрации муниципального образования Грачевский район Оренбургской  области от 01</w:t>
      </w:r>
      <w:r w:rsidRPr="00D70F0A">
        <w:rPr>
          <w:sz w:val="28"/>
          <w:szCs w:val="28"/>
        </w:rPr>
        <w:t>.06.20</w:t>
      </w:r>
      <w:r>
        <w:rPr>
          <w:sz w:val="28"/>
          <w:szCs w:val="28"/>
        </w:rPr>
        <w:t>20 №634</w:t>
      </w:r>
      <w:r w:rsidRPr="00D70F0A">
        <w:rPr>
          <w:sz w:val="28"/>
          <w:szCs w:val="28"/>
        </w:rPr>
        <w:t xml:space="preserve">-п.   </w:t>
      </w:r>
    </w:p>
    <w:p w:rsidR="00D70F0A" w:rsidRPr="00D70F0A" w:rsidRDefault="00D70F0A" w:rsidP="00D70F0A">
      <w:pPr>
        <w:ind w:firstLine="708"/>
        <w:jc w:val="both"/>
        <w:rPr>
          <w:sz w:val="28"/>
          <w:szCs w:val="28"/>
        </w:rPr>
      </w:pPr>
      <w:r w:rsidRPr="00D70F0A">
        <w:rPr>
          <w:sz w:val="28"/>
          <w:szCs w:val="28"/>
        </w:rPr>
        <w:t>В  соответствии с План</w:t>
      </w:r>
      <w:r>
        <w:rPr>
          <w:sz w:val="28"/>
          <w:szCs w:val="28"/>
        </w:rPr>
        <w:t>ом</w:t>
      </w:r>
      <w:r w:rsidRPr="00D70F0A">
        <w:rPr>
          <w:sz w:val="28"/>
          <w:szCs w:val="28"/>
        </w:rPr>
        <w:t xml:space="preserve"> (программой) противодействия коррупции  в муниципальном образовании Грачевский район в 2020-2024 годы, постановлением администрации  МО </w:t>
      </w:r>
      <w:proofErr w:type="spellStart"/>
      <w:r w:rsidRPr="00D70F0A">
        <w:rPr>
          <w:sz w:val="28"/>
          <w:szCs w:val="28"/>
        </w:rPr>
        <w:t>Таллинский</w:t>
      </w:r>
      <w:proofErr w:type="spellEnd"/>
      <w:r w:rsidRPr="00D70F0A">
        <w:rPr>
          <w:sz w:val="28"/>
          <w:szCs w:val="28"/>
        </w:rPr>
        <w:t xml:space="preserve"> сельсовет  от  26.01.2021 № 4-п</w:t>
      </w:r>
      <w:r w:rsidRPr="00D70F0A">
        <w:rPr>
          <w:b/>
          <w:sz w:val="28"/>
          <w:szCs w:val="28"/>
        </w:rPr>
        <w:t xml:space="preserve"> </w:t>
      </w:r>
      <w:r w:rsidRPr="00D70F0A">
        <w:rPr>
          <w:sz w:val="28"/>
          <w:szCs w:val="28"/>
        </w:rPr>
        <w:t xml:space="preserve"> был утвержден План мероприятий по противодействию  коррупции в МО </w:t>
      </w:r>
      <w:proofErr w:type="spellStart"/>
      <w:r w:rsidRPr="00D70F0A">
        <w:rPr>
          <w:sz w:val="28"/>
          <w:szCs w:val="28"/>
        </w:rPr>
        <w:t>Таллинский</w:t>
      </w:r>
      <w:proofErr w:type="spellEnd"/>
      <w:r w:rsidRPr="00D70F0A">
        <w:rPr>
          <w:sz w:val="28"/>
          <w:szCs w:val="28"/>
        </w:rPr>
        <w:t xml:space="preserve"> сельсовет  на 2021-2024 годы.</w:t>
      </w:r>
    </w:p>
    <w:p w:rsidR="00D70F0A" w:rsidRPr="00D70F0A" w:rsidRDefault="00D70F0A" w:rsidP="00D70F0A">
      <w:pPr>
        <w:ind w:firstLine="708"/>
        <w:jc w:val="both"/>
        <w:rPr>
          <w:sz w:val="28"/>
          <w:szCs w:val="28"/>
        </w:rPr>
      </w:pPr>
      <w:proofErr w:type="gramStart"/>
      <w:r w:rsidRPr="00D70F0A">
        <w:rPr>
          <w:sz w:val="28"/>
          <w:szCs w:val="28"/>
        </w:rPr>
        <w:t>Контроль за</w:t>
      </w:r>
      <w:proofErr w:type="gramEnd"/>
      <w:r w:rsidRPr="00D70F0A">
        <w:rPr>
          <w:sz w:val="28"/>
          <w:szCs w:val="28"/>
        </w:rPr>
        <w:t xml:space="preserve"> исполнением мероприятий возложен на ведущего специалиста администрации МО </w:t>
      </w:r>
      <w:proofErr w:type="spellStart"/>
      <w:r w:rsidRPr="00D70F0A">
        <w:rPr>
          <w:sz w:val="28"/>
          <w:szCs w:val="28"/>
        </w:rPr>
        <w:t>Таллинский</w:t>
      </w:r>
      <w:proofErr w:type="spellEnd"/>
      <w:r w:rsidRPr="00D70F0A">
        <w:rPr>
          <w:sz w:val="28"/>
          <w:szCs w:val="28"/>
        </w:rPr>
        <w:t xml:space="preserve"> сельсовет.</w:t>
      </w:r>
    </w:p>
    <w:p w:rsidR="00D70F0A" w:rsidRPr="00D70F0A" w:rsidRDefault="00D70F0A" w:rsidP="00D70F0A">
      <w:pPr>
        <w:ind w:firstLine="566"/>
        <w:jc w:val="both"/>
        <w:rPr>
          <w:sz w:val="28"/>
          <w:szCs w:val="28"/>
        </w:rPr>
      </w:pPr>
      <w:r w:rsidRPr="00D70F0A">
        <w:rPr>
          <w:sz w:val="28"/>
          <w:szCs w:val="28"/>
        </w:rPr>
        <w:t xml:space="preserve">В целях приведения в соответствие нормативно-правовой базы  муниципального образования </w:t>
      </w:r>
      <w:proofErr w:type="spellStart"/>
      <w:r w:rsidRPr="00D70F0A">
        <w:rPr>
          <w:sz w:val="28"/>
          <w:szCs w:val="28"/>
        </w:rPr>
        <w:t>Таллинский</w:t>
      </w:r>
      <w:proofErr w:type="spellEnd"/>
      <w:r w:rsidRPr="00D70F0A">
        <w:rPr>
          <w:sz w:val="28"/>
          <w:szCs w:val="28"/>
        </w:rPr>
        <w:t xml:space="preserve"> сельсовет требованиям действующего  законодательства приняты необходимые нормативно-правовые акты по противодействию коррупции.</w:t>
      </w:r>
    </w:p>
    <w:p w:rsidR="00D70F0A" w:rsidRPr="00D70F0A" w:rsidRDefault="00D70F0A" w:rsidP="00D70F0A">
      <w:pPr>
        <w:ind w:firstLine="566"/>
        <w:jc w:val="both"/>
        <w:rPr>
          <w:color w:val="000000" w:themeColor="text1"/>
          <w:sz w:val="28"/>
          <w:szCs w:val="28"/>
        </w:rPr>
      </w:pPr>
      <w:r w:rsidRPr="00D70F0A">
        <w:rPr>
          <w:color w:val="000000" w:themeColor="text1"/>
          <w:sz w:val="28"/>
          <w:szCs w:val="28"/>
        </w:rPr>
        <w:t xml:space="preserve">За отчетный период поступило 2 представления в  области  нарушений  </w:t>
      </w:r>
      <w:proofErr w:type="spellStart"/>
      <w:r w:rsidRPr="00D70F0A">
        <w:rPr>
          <w:color w:val="000000" w:themeColor="text1"/>
          <w:sz w:val="28"/>
          <w:szCs w:val="28"/>
        </w:rPr>
        <w:t>антикоррупционного</w:t>
      </w:r>
      <w:proofErr w:type="spellEnd"/>
      <w:r w:rsidRPr="00D70F0A">
        <w:rPr>
          <w:color w:val="000000" w:themeColor="text1"/>
          <w:sz w:val="28"/>
          <w:szCs w:val="28"/>
        </w:rPr>
        <w:t xml:space="preserve"> законодательства</w:t>
      </w:r>
      <w:r>
        <w:rPr>
          <w:color w:val="000000" w:themeColor="text1"/>
          <w:sz w:val="28"/>
          <w:szCs w:val="28"/>
        </w:rPr>
        <w:t>:</w:t>
      </w:r>
      <w:r w:rsidRPr="00D70F0A">
        <w:rPr>
          <w:color w:val="000000" w:themeColor="text1"/>
          <w:sz w:val="28"/>
          <w:szCs w:val="28"/>
        </w:rPr>
        <w:t xml:space="preserve"> </w:t>
      </w:r>
    </w:p>
    <w:p w:rsidR="00D70F0A" w:rsidRPr="00D70F0A" w:rsidRDefault="00D70F0A" w:rsidP="00D70F0A">
      <w:pPr>
        <w:ind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D70F0A">
        <w:rPr>
          <w:color w:val="000000" w:themeColor="text1"/>
          <w:sz w:val="28"/>
          <w:szCs w:val="28"/>
        </w:rPr>
        <w:t xml:space="preserve">з прокуратуры </w:t>
      </w:r>
      <w:proofErr w:type="spellStart"/>
      <w:r w:rsidRPr="00D70F0A">
        <w:rPr>
          <w:color w:val="000000" w:themeColor="text1"/>
          <w:sz w:val="28"/>
          <w:szCs w:val="28"/>
        </w:rPr>
        <w:t>Грачевского</w:t>
      </w:r>
      <w:proofErr w:type="spellEnd"/>
      <w:r w:rsidRPr="00D70F0A">
        <w:rPr>
          <w:color w:val="000000" w:themeColor="text1"/>
          <w:sz w:val="28"/>
          <w:szCs w:val="28"/>
        </w:rPr>
        <w:t xml:space="preserve"> района поступило представление в отношении главы МО о нарушении им требований  </w:t>
      </w:r>
      <w:proofErr w:type="spellStart"/>
      <w:r>
        <w:rPr>
          <w:color w:val="000000" w:themeColor="text1"/>
          <w:sz w:val="28"/>
          <w:szCs w:val="28"/>
        </w:rPr>
        <w:t>антикоррупционного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D70F0A">
        <w:rPr>
          <w:color w:val="000000" w:themeColor="text1"/>
          <w:sz w:val="28"/>
          <w:szCs w:val="28"/>
        </w:rPr>
        <w:t xml:space="preserve">законодательства о предотвращении конфликта интересов на службе от 30.03.2023 № 86-03-2023 «Об устранении нарушений требований законодательства о противодействии коррупции». По указанному представлению администрацией МО </w:t>
      </w:r>
      <w:proofErr w:type="spellStart"/>
      <w:r w:rsidRPr="00D70F0A">
        <w:rPr>
          <w:color w:val="000000" w:themeColor="text1"/>
          <w:sz w:val="28"/>
          <w:szCs w:val="28"/>
        </w:rPr>
        <w:t>Таллинский</w:t>
      </w:r>
      <w:proofErr w:type="spellEnd"/>
      <w:r w:rsidRPr="00D70F0A">
        <w:rPr>
          <w:color w:val="000000" w:themeColor="text1"/>
          <w:sz w:val="28"/>
          <w:szCs w:val="28"/>
        </w:rPr>
        <w:t xml:space="preserve"> сельсовет были вовремя проведены соответствующие мероприятия. Советом депутатов МО </w:t>
      </w:r>
      <w:proofErr w:type="spellStart"/>
      <w:r w:rsidRPr="00D70F0A">
        <w:rPr>
          <w:color w:val="000000" w:themeColor="text1"/>
          <w:sz w:val="28"/>
          <w:szCs w:val="28"/>
        </w:rPr>
        <w:t>Таллинский</w:t>
      </w:r>
      <w:proofErr w:type="spellEnd"/>
      <w:r w:rsidRPr="00D70F0A">
        <w:rPr>
          <w:color w:val="000000" w:themeColor="text1"/>
          <w:sz w:val="28"/>
          <w:szCs w:val="28"/>
        </w:rPr>
        <w:t xml:space="preserve"> сельсовет</w:t>
      </w:r>
      <w:r>
        <w:rPr>
          <w:color w:val="000000" w:themeColor="text1"/>
          <w:sz w:val="28"/>
          <w:szCs w:val="28"/>
        </w:rPr>
        <w:t xml:space="preserve">15.04.2023 года </w:t>
      </w:r>
      <w:r w:rsidRPr="00D70F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данное представление было рассмотрено и </w:t>
      </w:r>
      <w:r w:rsidRPr="00D70F0A">
        <w:rPr>
          <w:color w:val="000000" w:themeColor="text1"/>
          <w:sz w:val="28"/>
          <w:szCs w:val="28"/>
        </w:rPr>
        <w:t>вынесено решение № 03-рс о направлении представления в комитет по профилактике коррупционных правонарушений</w:t>
      </w:r>
      <w:r>
        <w:rPr>
          <w:color w:val="000000" w:themeColor="text1"/>
          <w:sz w:val="28"/>
          <w:szCs w:val="28"/>
        </w:rPr>
        <w:t xml:space="preserve"> для принятия процессуального решения о проведении в отношении главы проверки соблюдения требований </w:t>
      </w:r>
      <w:proofErr w:type="spellStart"/>
      <w:r>
        <w:rPr>
          <w:color w:val="000000" w:themeColor="text1"/>
          <w:sz w:val="28"/>
          <w:szCs w:val="28"/>
        </w:rPr>
        <w:t>антикоррупционного</w:t>
      </w:r>
      <w:proofErr w:type="spellEnd"/>
      <w:r>
        <w:rPr>
          <w:color w:val="000000" w:themeColor="text1"/>
          <w:sz w:val="28"/>
          <w:szCs w:val="28"/>
        </w:rPr>
        <w:t xml:space="preserve"> законодательства</w:t>
      </w:r>
      <w:r w:rsidRPr="00D70F0A">
        <w:rPr>
          <w:color w:val="000000" w:themeColor="text1"/>
          <w:sz w:val="28"/>
          <w:szCs w:val="28"/>
        </w:rPr>
        <w:t xml:space="preserve">. После заседания Совета депутатов все необходимые документы были отправлены заказным письмом в </w:t>
      </w:r>
      <w:r>
        <w:rPr>
          <w:color w:val="000000" w:themeColor="text1"/>
          <w:sz w:val="28"/>
          <w:szCs w:val="28"/>
        </w:rPr>
        <w:t>К</w:t>
      </w:r>
      <w:r w:rsidRPr="00D70F0A">
        <w:rPr>
          <w:color w:val="000000" w:themeColor="text1"/>
          <w:sz w:val="28"/>
          <w:szCs w:val="28"/>
        </w:rPr>
        <w:t xml:space="preserve">омитет по профилактике коррупционных правонарушений в </w:t>
      </w:r>
      <w:proofErr w:type="gramStart"/>
      <w:r w:rsidRPr="00D70F0A">
        <w:rPr>
          <w:color w:val="000000" w:themeColor="text1"/>
          <w:sz w:val="28"/>
          <w:szCs w:val="28"/>
        </w:rPr>
        <w:t>г</w:t>
      </w:r>
      <w:proofErr w:type="gramEnd"/>
      <w:r w:rsidRPr="00D70F0A">
        <w:rPr>
          <w:color w:val="000000" w:themeColor="text1"/>
          <w:sz w:val="28"/>
          <w:szCs w:val="28"/>
        </w:rPr>
        <w:t>. Оренбург. На сегодняшний день результатов проверки в адрес сельсовета не поступало.</w:t>
      </w:r>
    </w:p>
    <w:p w:rsidR="00D70F0A" w:rsidRPr="00D70F0A" w:rsidRDefault="00D70F0A" w:rsidP="00D70F0A">
      <w:pPr>
        <w:ind w:firstLine="566"/>
        <w:jc w:val="both"/>
        <w:rPr>
          <w:color w:val="000000" w:themeColor="text1"/>
          <w:sz w:val="28"/>
          <w:szCs w:val="28"/>
        </w:rPr>
      </w:pPr>
      <w:r w:rsidRPr="00D70F0A">
        <w:rPr>
          <w:color w:val="000000" w:themeColor="text1"/>
          <w:sz w:val="28"/>
          <w:szCs w:val="28"/>
        </w:rPr>
        <w:t xml:space="preserve"> Далее, прокуратурой </w:t>
      </w:r>
      <w:proofErr w:type="spellStart"/>
      <w:r w:rsidRPr="00D70F0A">
        <w:rPr>
          <w:color w:val="000000" w:themeColor="text1"/>
          <w:sz w:val="28"/>
          <w:szCs w:val="28"/>
        </w:rPr>
        <w:t>Грачевского</w:t>
      </w:r>
      <w:proofErr w:type="spellEnd"/>
      <w:r w:rsidRPr="00D70F0A">
        <w:rPr>
          <w:color w:val="000000" w:themeColor="text1"/>
          <w:sz w:val="28"/>
          <w:szCs w:val="28"/>
        </w:rPr>
        <w:t xml:space="preserve"> района в адрес администрации МО </w:t>
      </w:r>
      <w:proofErr w:type="spellStart"/>
      <w:r w:rsidRPr="00D70F0A">
        <w:rPr>
          <w:color w:val="000000" w:themeColor="text1"/>
          <w:sz w:val="28"/>
          <w:szCs w:val="28"/>
        </w:rPr>
        <w:t>Таллинский</w:t>
      </w:r>
      <w:proofErr w:type="spellEnd"/>
      <w:r w:rsidRPr="00D70F0A">
        <w:rPr>
          <w:color w:val="000000" w:themeColor="text1"/>
          <w:sz w:val="28"/>
          <w:szCs w:val="28"/>
        </w:rPr>
        <w:t xml:space="preserve"> сельсовет поступило представление от 21.06.2023 № 86-03-2023 </w:t>
      </w:r>
      <w:r w:rsidRPr="00D70F0A">
        <w:rPr>
          <w:color w:val="000000" w:themeColor="text1"/>
          <w:sz w:val="28"/>
          <w:szCs w:val="28"/>
        </w:rPr>
        <w:lastRenderedPageBreak/>
        <w:t>«Об устранении нарушений законодательства о муниципальной службе и противодействию коррупции» о</w:t>
      </w:r>
      <w:r>
        <w:rPr>
          <w:color w:val="000000" w:themeColor="text1"/>
          <w:sz w:val="28"/>
          <w:szCs w:val="28"/>
        </w:rPr>
        <w:t xml:space="preserve"> выявленном факте предоставления</w:t>
      </w:r>
      <w:r w:rsidRPr="00D70F0A">
        <w:rPr>
          <w:color w:val="000000" w:themeColor="text1"/>
          <w:sz w:val="28"/>
          <w:szCs w:val="28"/>
        </w:rPr>
        <w:t xml:space="preserve"> главой</w:t>
      </w:r>
      <w:r>
        <w:rPr>
          <w:color w:val="000000" w:themeColor="text1"/>
          <w:sz w:val="28"/>
          <w:szCs w:val="28"/>
        </w:rPr>
        <w:t xml:space="preserve"> сельсовета </w:t>
      </w:r>
      <w:r w:rsidRPr="00D70F0A">
        <w:rPr>
          <w:color w:val="000000" w:themeColor="text1"/>
          <w:sz w:val="28"/>
          <w:szCs w:val="28"/>
        </w:rPr>
        <w:t xml:space="preserve"> недостоверных сведений о доходах, расходах, об имуществе и обязательствах имущественного характера</w:t>
      </w:r>
      <w:r>
        <w:rPr>
          <w:color w:val="000000" w:themeColor="text1"/>
          <w:sz w:val="28"/>
          <w:szCs w:val="28"/>
        </w:rPr>
        <w:t xml:space="preserve"> за отчетный 2022 год</w:t>
      </w:r>
      <w:r w:rsidRPr="00D70F0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Данное </w:t>
      </w:r>
      <w:r w:rsidRPr="00D70F0A">
        <w:rPr>
          <w:color w:val="000000" w:themeColor="text1"/>
          <w:sz w:val="28"/>
          <w:szCs w:val="28"/>
        </w:rPr>
        <w:t xml:space="preserve"> представлени</w:t>
      </w:r>
      <w:r>
        <w:rPr>
          <w:color w:val="000000" w:themeColor="text1"/>
          <w:sz w:val="28"/>
          <w:szCs w:val="28"/>
        </w:rPr>
        <w:t>е 21.06.2023 года также было рассмотрено</w:t>
      </w:r>
      <w:r w:rsidRPr="00D70F0A">
        <w:rPr>
          <w:color w:val="000000" w:themeColor="text1"/>
          <w:sz w:val="28"/>
          <w:szCs w:val="28"/>
        </w:rPr>
        <w:t xml:space="preserve"> Совет</w:t>
      </w:r>
      <w:r>
        <w:rPr>
          <w:color w:val="000000" w:themeColor="text1"/>
          <w:sz w:val="28"/>
          <w:szCs w:val="28"/>
        </w:rPr>
        <w:t>ом</w:t>
      </w:r>
      <w:r w:rsidRPr="00D70F0A">
        <w:rPr>
          <w:color w:val="000000" w:themeColor="text1"/>
          <w:sz w:val="28"/>
          <w:szCs w:val="28"/>
        </w:rPr>
        <w:t xml:space="preserve"> депутатов</w:t>
      </w:r>
      <w:r>
        <w:rPr>
          <w:color w:val="000000" w:themeColor="text1"/>
          <w:sz w:val="28"/>
          <w:szCs w:val="28"/>
        </w:rPr>
        <w:t xml:space="preserve"> и</w:t>
      </w:r>
      <w:r w:rsidRPr="00D70F0A">
        <w:rPr>
          <w:color w:val="000000" w:themeColor="text1"/>
          <w:sz w:val="28"/>
          <w:szCs w:val="28"/>
        </w:rPr>
        <w:t xml:space="preserve"> принято решение  </w:t>
      </w:r>
      <w:r>
        <w:rPr>
          <w:color w:val="000000" w:themeColor="text1"/>
          <w:sz w:val="28"/>
          <w:szCs w:val="28"/>
        </w:rPr>
        <w:t xml:space="preserve">о направлении представления </w:t>
      </w:r>
      <w:r w:rsidRPr="00D70F0A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К</w:t>
      </w:r>
      <w:r w:rsidRPr="00D70F0A">
        <w:rPr>
          <w:color w:val="000000" w:themeColor="text1"/>
          <w:sz w:val="28"/>
          <w:szCs w:val="28"/>
        </w:rPr>
        <w:t>омитет по профилактике коррупционных правонарушений</w:t>
      </w:r>
      <w:r>
        <w:rPr>
          <w:color w:val="000000" w:themeColor="text1"/>
          <w:sz w:val="28"/>
          <w:szCs w:val="28"/>
        </w:rPr>
        <w:t xml:space="preserve"> для проведения проверки указанных фактов</w:t>
      </w:r>
      <w:r w:rsidRPr="00D70F0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На данный момент окончательного решения по проверке главы в адрес администрации сельсовета не поступало.</w:t>
      </w:r>
      <w:r w:rsidRPr="00D70F0A">
        <w:rPr>
          <w:color w:val="000000" w:themeColor="text1"/>
          <w:sz w:val="28"/>
          <w:szCs w:val="28"/>
        </w:rPr>
        <w:t xml:space="preserve">  </w:t>
      </w:r>
    </w:p>
    <w:p w:rsidR="00D70F0A" w:rsidRPr="00D70F0A" w:rsidRDefault="00D70F0A" w:rsidP="00D70F0A">
      <w:pPr>
        <w:ind w:firstLine="540"/>
        <w:jc w:val="both"/>
        <w:rPr>
          <w:sz w:val="28"/>
          <w:szCs w:val="28"/>
        </w:rPr>
      </w:pPr>
      <w:r w:rsidRPr="00D70F0A">
        <w:rPr>
          <w:sz w:val="28"/>
          <w:szCs w:val="28"/>
        </w:rPr>
        <w:t>В рамках активизации работы по формированию отрицательного отношения муниципальных служащих к коррупции в администрации постоянно проводится следующая работа:</w:t>
      </w:r>
    </w:p>
    <w:p w:rsidR="00D70F0A" w:rsidRPr="00D70F0A" w:rsidRDefault="00D70F0A" w:rsidP="00D70F0A">
      <w:pPr>
        <w:jc w:val="both"/>
        <w:rPr>
          <w:sz w:val="28"/>
          <w:szCs w:val="28"/>
        </w:rPr>
      </w:pPr>
      <w:r w:rsidRPr="00D70F0A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</w:t>
      </w:r>
      <w:r w:rsidRPr="00D70F0A">
        <w:rPr>
          <w:sz w:val="28"/>
          <w:szCs w:val="28"/>
        </w:rPr>
        <w:t xml:space="preserve"> рамках  профилактических мероприятий организовано ознакомление  принят</w:t>
      </w:r>
      <w:r>
        <w:rPr>
          <w:sz w:val="28"/>
          <w:szCs w:val="28"/>
        </w:rPr>
        <w:t>ого</w:t>
      </w:r>
      <w:r w:rsidRPr="00D70F0A">
        <w:rPr>
          <w:sz w:val="28"/>
          <w:szCs w:val="28"/>
        </w:rPr>
        <w:t xml:space="preserve"> в 2023 году сотрудник</w:t>
      </w:r>
      <w:r>
        <w:rPr>
          <w:sz w:val="28"/>
          <w:szCs w:val="28"/>
        </w:rPr>
        <w:t>а</w:t>
      </w:r>
      <w:r w:rsidRPr="00D70F0A">
        <w:rPr>
          <w:sz w:val="28"/>
          <w:szCs w:val="28"/>
        </w:rPr>
        <w:t xml:space="preserve"> администрации   с нормативно – правовыми актами, касающимися противодействия коррупции, в том числе об информировании ответственности за </w:t>
      </w:r>
      <w:proofErr w:type="spellStart"/>
      <w:r w:rsidRPr="00D70F0A">
        <w:rPr>
          <w:sz w:val="28"/>
          <w:szCs w:val="28"/>
        </w:rPr>
        <w:t>совершение</w:t>
      </w:r>
      <w:r w:rsidR="002705EA">
        <w:rPr>
          <w:sz w:val="28"/>
          <w:szCs w:val="28"/>
        </w:rPr>
        <w:t>коррупционного</w:t>
      </w:r>
      <w:proofErr w:type="spellEnd"/>
      <w:r w:rsidRPr="00D70F0A">
        <w:rPr>
          <w:sz w:val="28"/>
          <w:szCs w:val="28"/>
        </w:rPr>
        <w:t xml:space="preserve"> правонарушени</w:t>
      </w:r>
      <w:r w:rsidR="002705EA">
        <w:rPr>
          <w:sz w:val="28"/>
          <w:szCs w:val="28"/>
        </w:rPr>
        <w:t>я</w:t>
      </w:r>
      <w:r w:rsidRPr="00D70F0A">
        <w:rPr>
          <w:sz w:val="28"/>
          <w:szCs w:val="28"/>
        </w:rPr>
        <w:t xml:space="preserve">, о недопустимости возникновения конфликта интересов и его урегулировании, о недопущении получения и дачи взятки, о соблюдении ограничений, запретов, требований к служебному поведению, исполнении обязанностей, установленных </w:t>
      </w:r>
      <w:proofErr w:type="spellStart"/>
      <w:r w:rsidRPr="00D70F0A">
        <w:rPr>
          <w:sz w:val="28"/>
          <w:szCs w:val="28"/>
        </w:rPr>
        <w:t>антикоррупционным</w:t>
      </w:r>
      <w:proofErr w:type="spellEnd"/>
      <w:r w:rsidRPr="00D70F0A">
        <w:rPr>
          <w:sz w:val="28"/>
          <w:szCs w:val="28"/>
        </w:rPr>
        <w:t xml:space="preserve"> законодательством. </w:t>
      </w:r>
      <w:proofErr w:type="gramEnd"/>
    </w:p>
    <w:p w:rsidR="00D70F0A" w:rsidRPr="00D70F0A" w:rsidRDefault="00D70F0A" w:rsidP="00D70F0A">
      <w:pPr>
        <w:jc w:val="both"/>
        <w:outlineLvl w:val="0"/>
        <w:rPr>
          <w:sz w:val="28"/>
          <w:szCs w:val="28"/>
        </w:rPr>
      </w:pPr>
      <w:r w:rsidRPr="00D70F0A">
        <w:rPr>
          <w:bCs/>
          <w:sz w:val="28"/>
          <w:szCs w:val="28"/>
        </w:rPr>
        <w:t xml:space="preserve">       </w:t>
      </w:r>
      <w:r w:rsidRPr="00D70F0A">
        <w:rPr>
          <w:sz w:val="28"/>
          <w:szCs w:val="28"/>
        </w:rPr>
        <w:t>Организовано  взаимодействие по вопросам противодействия коррупции с администрацией МО Грачевский район.</w:t>
      </w:r>
    </w:p>
    <w:p w:rsidR="00D70F0A" w:rsidRPr="00D70F0A" w:rsidRDefault="00D70F0A" w:rsidP="00D70F0A">
      <w:pPr>
        <w:jc w:val="both"/>
        <w:rPr>
          <w:sz w:val="28"/>
          <w:szCs w:val="28"/>
        </w:rPr>
      </w:pPr>
      <w:r w:rsidRPr="00D70F0A">
        <w:rPr>
          <w:b/>
          <w:sz w:val="28"/>
          <w:szCs w:val="28"/>
        </w:rPr>
        <w:t xml:space="preserve">       </w:t>
      </w:r>
      <w:r w:rsidRPr="00D70F0A">
        <w:rPr>
          <w:sz w:val="28"/>
          <w:szCs w:val="28"/>
        </w:rPr>
        <w:t>За отчетный период:</w:t>
      </w:r>
    </w:p>
    <w:p w:rsidR="00D70F0A" w:rsidRPr="00D70F0A" w:rsidRDefault="00D70F0A" w:rsidP="00D70F0A">
      <w:pPr>
        <w:jc w:val="both"/>
        <w:rPr>
          <w:b/>
          <w:sz w:val="28"/>
          <w:szCs w:val="28"/>
        </w:rPr>
      </w:pPr>
      <w:r w:rsidRPr="00D70F0A">
        <w:rPr>
          <w:sz w:val="28"/>
          <w:szCs w:val="28"/>
        </w:rPr>
        <w:t xml:space="preserve">    -уведомлений о выполнении иной оплачиваемой работы от муниципальных служащих не поступало</w:t>
      </w:r>
      <w:r w:rsidRPr="00D70F0A">
        <w:rPr>
          <w:b/>
          <w:sz w:val="28"/>
          <w:szCs w:val="28"/>
        </w:rPr>
        <w:t>.</w:t>
      </w:r>
    </w:p>
    <w:p w:rsidR="00D70F0A" w:rsidRPr="00D70F0A" w:rsidRDefault="00D70F0A" w:rsidP="00D70F0A">
      <w:pPr>
        <w:jc w:val="both"/>
        <w:rPr>
          <w:sz w:val="28"/>
          <w:szCs w:val="28"/>
        </w:rPr>
      </w:pPr>
      <w:r w:rsidRPr="00D70F0A">
        <w:rPr>
          <w:sz w:val="28"/>
          <w:szCs w:val="28"/>
        </w:rPr>
        <w:t xml:space="preserve">    -уведомлений о фактах обращения в целях склонения к совершению коррупционных правонарушений от муниципальных служащих не поступало.</w:t>
      </w:r>
    </w:p>
    <w:p w:rsidR="00D70F0A" w:rsidRPr="00D70F0A" w:rsidRDefault="00D70F0A" w:rsidP="00D70F0A">
      <w:pPr>
        <w:jc w:val="both"/>
        <w:rPr>
          <w:sz w:val="28"/>
          <w:szCs w:val="28"/>
        </w:rPr>
      </w:pPr>
      <w:r w:rsidRPr="00D70F0A">
        <w:rPr>
          <w:sz w:val="28"/>
          <w:szCs w:val="28"/>
        </w:rPr>
        <w:t xml:space="preserve">   - уведомления от коммерческих и некоммерческих организаций о заключении с бывшими муниципальными служащими трудовых договоров в администрацию в 2023 году а также обращений граждан, замещавших должности муниципальной службы о даче согласия на замещение на условиях трудового договора должности в организации  и (или) выполнении в данной организации работы (оказание услуги) в течени</w:t>
      </w:r>
      <w:proofErr w:type="gramStart"/>
      <w:r w:rsidRPr="00D70F0A">
        <w:rPr>
          <w:sz w:val="28"/>
          <w:szCs w:val="28"/>
        </w:rPr>
        <w:t>и</w:t>
      </w:r>
      <w:proofErr w:type="gramEnd"/>
      <w:r w:rsidRPr="00D70F0A">
        <w:rPr>
          <w:sz w:val="28"/>
          <w:szCs w:val="28"/>
        </w:rPr>
        <w:t xml:space="preserve"> месяца стоимостью более ста тысяч рублей  на условиях гражданско-правового договора за отчетный период не поступало. </w:t>
      </w:r>
    </w:p>
    <w:p w:rsidR="00D70F0A" w:rsidRPr="00D70F0A" w:rsidRDefault="00D70F0A" w:rsidP="00D70F0A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70F0A">
        <w:rPr>
          <w:color w:val="000000"/>
          <w:sz w:val="28"/>
          <w:szCs w:val="28"/>
          <w:shd w:val="clear" w:color="auto" w:fill="FFFFFF"/>
        </w:rPr>
        <w:t xml:space="preserve">     Минимизация возможности проявления коррупции среди муниципальных служащих администрации МО </w:t>
      </w:r>
      <w:proofErr w:type="spellStart"/>
      <w:r w:rsidRPr="00D70F0A">
        <w:rPr>
          <w:color w:val="000000"/>
          <w:sz w:val="28"/>
          <w:szCs w:val="28"/>
          <w:shd w:val="clear" w:color="auto" w:fill="FFFFFF"/>
        </w:rPr>
        <w:t>Таллинский</w:t>
      </w:r>
      <w:proofErr w:type="spellEnd"/>
      <w:r w:rsidRPr="00D70F0A">
        <w:rPr>
          <w:color w:val="000000"/>
          <w:sz w:val="28"/>
          <w:szCs w:val="28"/>
          <w:shd w:val="clear" w:color="auto" w:fill="FFFFFF"/>
        </w:rPr>
        <w:t xml:space="preserve"> сельсовет  при работе с физическими и юридическими лицами и обеспечение прозрачности принятия муниципальных нормативных правовых актов администрации осуществляется путем </w:t>
      </w:r>
      <w:r w:rsidRPr="00D70F0A">
        <w:rPr>
          <w:color w:val="000000"/>
          <w:sz w:val="28"/>
          <w:szCs w:val="28"/>
        </w:rPr>
        <w:t>размещения информации на официальном информационном сайте МО Грачевский район, в том числе:</w:t>
      </w:r>
    </w:p>
    <w:p w:rsidR="00D70F0A" w:rsidRPr="00D70F0A" w:rsidRDefault="00D70F0A" w:rsidP="00D70F0A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70F0A">
        <w:rPr>
          <w:color w:val="000000"/>
          <w:sz w:val="28"/>
          <w:szCs w:val="28"/>
        </w:rPr>
        <w:t>- о возможности заключения договоров аренды муниципального недвижимого имущества, земельных участков;</w:t>
      </w:r>
    </w:p>
    <w:p w:rsidR="00D70F0A" w:rsidRPr="00D70F0A" w:rsidRDefault="00D70F0A" w:rsidP="00D70F0A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70F0A">
        <w:rPr>
          <w:color w:val="000000"/>
          <w:sz w:val="28"/>
          <w:szCs w:val="28"/>
        </w:rPr>
        <w:t>- о результатах приватизации муниципального имущества;</w:t>
      </w:r>
    </w:p>
    <w:p w:rsidR="00D70F0A" w:rsidRPr="00D70F0A" w:rsidRDefault="00D70F0A" w:rsidP="00D70F0A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70F0A">
        <w:rPr>
          <w:color w:val="000000"/>
          <w:sz w:val="28"/>
          <w:szCs w:val="28"/>
        </w:rPr>
        <w:lastRenderedPageBreak/>
        <w:t xml:space="preserve">- о предстоящих торгах по продаже, представлению в аренду муниципального имущества и результатах проведенных торгов. </w:t>
      </w:r>
    </w:p>
    <w:p w:rsidR="00D70F0A" w:rsidRPr="00D70F0A" w:rsidRDefault="00D70F0A" w:rsidP="00D70F0A">
      <w:pPr>
        <w:ind w:firstLine="708"/>
        <w:jc w:val="both"/>
        <w:rPr>
          <w:sz w:val="28"/>
          <w:szCs w:val="28"/>
        </w:rPr>
      </w:pPr>
      <w:r w:rsidRPr="00D70F0A">
        <w:rPr>
          <w:sz w:val="28"/>
          <w:szCs w:val="28"/>
        </w:rPr>
        <w:t xml:space="preserve">На сайте имеется вкладка «Противодействие коррупции», в которой размещаются НПА по противодействию коррупции. Также имеется подраздел о </w:t>
      </w:r>
      <w:proofErr w:type="gramStart"/>
      <w:r w:rsidRPr="00D70F0A">
        <w:rPr>
          <w:sz w:val="28"/>
          <w:szCs w:val="28"/>
        </w:rPr>
        <w:t>сведениях</w:t>
      </w:r>
      <w:proofErr w:type="gramEnd"/>
      <w:r w:rsidRPr="00D70F0A">
        <w:rPr>
          <w:sz w:val="28"/>
          <w:szCs w:val="28"/>
        </w:rPr>
        <w:t xml:space="preserve"> о доходах, об имуществе и обязательствах имущественного характера служащих по годам, отчеты о выполнении плана мероприятий по противодействию коррупции, информация о деятельности комиссии по соблюдению требований к служебному поведению муниципальных служащих и урегулированию конфликта интересов.  </w:t>
      </w:r>
    </w:p>
    <w:p w:rsidR="00D70F0A" w:rsidRPr="00D70F0A" w:rsidRDefault="00D70F0A" w:rsidP="00D70F0A">
      <w:pPr>
        <w:ind w:firstLine="708"/>
        <w:jc w:val="both"/>
        <w:rPr>
          <w:sz w:val="28"/>
          <w:szCs w:val="28"/>
        </w:rPr>
      </w:pPr>
      <w:r w:rsidRPr="00D70F0A">
        <w:rPr>
          <w:sz w:val="28"/>
          <w:szCs w:val="28"/>
        </w:rPr>
        <w:t xml:space="preserve"> Обращений граждан  о проявлении коррупции со стороны должностных лиц местного самоуправления в сельсовете за отчетный период не поступало. </w:t>
      </w:r>
    </w:p>
    <w:p w:rsidR="00D70F0A" w:rsidRPr="00D70F0A" w:rsidRDefault="00D70F0A" w:rsidP="00D70F0A">
      <w:pPr>
        <w:jc w:val="both"/>
        <w:rPr>
          <w:sz w:val="28"/>
          <w:szCs w:val="28"/>
        </w:rPr>
      </w:pPr>
      <w:r w:rsidRPr="00D70F0A">
        <w:rPr>
          <w:sz w:val="28"/>
          <w:szCs w:val="28"/>
        </w:rPr>
        <w:t xml:space="preserve">             Информация о возможности и способах  сообщения физическими и юридическими лицами о коррупционных проявлениях  со стороны должностных лиц размещена  на информационном стенде в здании сельсовета. </w:t>
      </w:r>
    </w:p>
    <w:p w:rsidR="00D70F0A" w:rsidRDefault="00D70F0A" w:rsidP="00D70F0A">
      <w:pPr>
        <w:rPr>
          <w:sz w:val="40"/>
          <w:szCs w:val="40"/>
        </w:rPr>
      </w:pPr>
    </w:p>
    <w:p w:rsidR="00FC2F4C" w:rsidRDefault="00FC2F4C" w:rsidP="00D70F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FC2F4C" w:rsidRDefault="00FC2F4C" w:rsidP="00FC2F4C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1.Информацию «</w:t>
      </w:r>
      <w:r w:rsidR="002705EA" w:rsidRPr="00C62EB0">
        <w:rPr>
          <w:sz w:val="28"/>
          <w:szCs w:val="28"/>
        </w:rPr>
        <w:t xml:space="preserve">О выполнении  плана  по противодействию коррупции в  МО  </w:t>
      </w:r>
      <w:proofErr w:type="spellStart"/>
      <w:r w:rsidR="002705EA">
        <w:rPr>
          <w:sz w:val="28"/>
          <w:szCs w:val="28"/>
        </w:rPr>
        <w:t>Таллинский</w:t>
      </w:r>
      <w:proofErr w:type="spellEnd"/>
      <w:r w:rsidR="002705EA" w:rsidRPr="00C62EB0">
        <w:rPr>
          <w:sz w:val="28"/>
          <w:szCs w:val="28"/>
        </w:rPr>
        <w:t xml:space="preserve"> сельсовет  </w:t>
      </w:r>
      <w:proofErr w:type="spellStart"/>
      <w:r w:rsidR="002705EA" w:rsidRPr="00C62EB0">
        <w:rPr>
          <w:sz w:val="28"/>
          <w:szCs w:val="28"/>
        </w:rPr>
        <w:t>Грачевского</w:t>
      </w:r>
      <w:proofErr w:type="spellEnd"/>
      <w:r w:rsidR="002705EA" w:rsidRPr="00C62EB0">
        <w:rPr>
          <w:sz w:val="28"/>
          <w:szCs w:val="28"/>
        </w:rPr>
        <w:t xml:space="preserve"> района Оренбургского района</w:t>
      </w:r>
      <w:r w:rsidR="002705EA">
        <w:rPr>
          <w:sz w:val="28"/>
          <w:szCs w:val="28"/>
        </w:rPr>
        <w:t xml:space="preserve">»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E51A57" w:rsidRDefault="002975DA" w:rsidP="00FC2F4C">
      <w:pPr>
        <w:spacing w:line="254" w:lineRule="auto"/>
        <w:jc w:val="both"/>
        <w:rPr>
          <w:sz w:val="28"/>
          <w:szCs w:val="28"/>
        </w:rPr>
      </w:pPr>
      <w:r w:rsidRPr="002705EA">
        <w:rPr>
          <w:sz w:val="28"/>
          <w:szCs w:val="28"/>
        </w:rPr>
        <w:t xml:space="preserve">2. </w:t>
      </w:r>
      <w:r w:rsidR="002705EA" w:rsidRPr="002705EA">
        <w:rPr>
          <w:sz w:val="28"/>
          <w:szCs w:val="28"/>
        </w:rPr>
        <w:t xml:space="preserve">Главе муниципального образования </w:t>
      </w:r>
      <w:proofErr w:type="spellStart"/>
      <w:r w:rsidR="002705EA" w:rsidRPr="002705EA">
        <w:rPr>
          <w:sz w:val="28"/>
          <w:szCs w:val="28"/>
        </w:rPr>
        <w:t>Таллинский</w:t>
      </w:r>
      <w:proofErr w:type="spellEnd"/>
      <w:r w:rsidR="002705EA" w:rsidRPr="002705EA">
        <w:rPr>
          <w:sz w:val="28"/>
          <w:szCs w:val="28"/>
        </w:rPr>
        <w:t xml:space="preserve"> сельсовет</w:t>
      </w:r>
      <w:r w:rsidR="002705EA">
        <w:rPr>
          <w:sz w:val="28"/>
          <w:szCs w:val="28"/>
        </w:rPr>
        <w:t xml:space="preserve"> </w:t>
      </w:r>
      <w:proofErr w:type="spellStart"/>
      <w:r w:rsidR="002705EA">
        <w:rPr>
          <w:sz w:val="28"/>
          <w:szCs w:val="28"/>
        </w:rPr>
        <w:t>Грачевского</w:t>
      </w:r>
      <w:proofErr w:type="spellEnd"/>
      <w:r w:rsidR="002705EA">
        <w:rPr>
          <w:sz w:val="28"/>
          <w:szCs w:val="28"/>
        </w:rPr>
        <w:t xml:space="preserve"> района Оренбургской области </w:t>
      </w:r>
      <w:r w:rsidR="002705EA" w:rsidRPr="002705EA">
        <w:rPr>
          <w:sz w:val="28"/>
          <w:szCs w:val="28"/>
        </w:rPr>
        <w:t xml:space="preserve"> указать на неукоснительное соблюдени</w:t>
      </w:r>
      <w:r w:rsidR="002705EA">
        <w:rPr>
          <w:sz w:val="28"/>
          <w:szCs w:val="28"/>
        </w:rPr>
        <w:t>е</w:t>
      </w:r>
      <w:r w:rsidR="002705EA" w:rsidRPr="002705EA">
        <w:rPr>
          <w:sz w:val="28"/>
          <w:szCs w:val="28"/>
        </w:rPr>
        <w:t xml:space="preserve"> </w:t>
      </w:r>
      <w:proofErr w:type="spellStart"/>
      <w:r w:rsidR="002705EA" w:rsidRPr="002705EA">
        <w:rPr>
          <w:sz w:val="28"/>
          <w:szCs w:val="28"/>
        </w:rPr>
        <w:t>антикоррупционного</w:t>
      </w:r>
      <w:proofErr w:type="spellEnd"/>
      <w:r w:rsidR="002705EA" w:rsidRPr="002705EA">
        <w:rPr>
          <w:sz w:val="28"/>
          <w:szCs w:val="28"/>
        </w:rPr>
        <w:t xml:space="preserve"> законодательства</w:t>
      </w:r>
      <w:r w:rsidRPr="002705EA">
        <w:rPr>
          <w:sz w:val="28"/>
          <w:szCs w:val="28"/>
        </w:rPr>
        <w:t>.</w:t>
      </w:r>
    </w:p>
    <w:p w:rsidR="002705EA" w:rsidRDefault="002705EA" w:rsidP="00FC2F4C">
      <w:pPr>
        <w:spacing w:line="254" w:lineRule="auto"/>
        <w:jc w:val="both"/>
        <w:rPr>
          <w:sz w:val="28"/>
          <w:szCs w:val="28"/>
        </w:rPr>
      </w:pPr>
    </w:p>
    <w:p w:rsidR="00FC2F4C" w:rsidRDefault="00FC2F4C" w:rsidP="00FC2F4C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2705EA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C42EC9" w:rsidRDefault="00C42EC9" w:rsidP="00C42EC9">
      <w:pPr>
        <w:tabs>
          <w:tab w:val="num" w:pos="142"/>
        </w:tabs>
        <w:jc w:val="both"/>
        <w:rPr>
          <w:sz w:val="28"/>
          <w:szCs w:val="28"/>
        </w:rPr>
      </w:pPr>
    </w:p>
    <w:p w:rsidR="002975DA" w:rsidRPr="00210F27" w:rsidRDefault="002975DA" w:rsidP="00C42EC9">
      <w:pPr>
        <w:tabs>
          <w:tab w:val="num" w:pos="142"/>
        </w:tabs>
        <w:jc w:val="both"/>
        <w:rPr>
          <w:sz w:val="28"/>
          <w:szCs w:val="28"/>
        </w:rPr>
      </w:pP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Повестка дня исчерпана.</w:t>
      </w: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Благодарю за работу.</w:t>
      </w:r>
    </w:p>
    <w:p w:rsidR="00BA29AA" w:rsidRPr="003603C9" w:rsidRDefault="00BA29AA" w:rsidP="000011C9">
      <w:pPr>
        <w:ind w:left="142"/>
        <w:jc w:val="both"/>
        <w:rPr>
          <w:sz w:val="28"/>
          <w:szCs w:val="28"/>
        </w:rPr>
      </w:pPr>
    </w:p>
    <w:p w:rsidR="0004602B" w:rsidRPr="003603C9" w:rsidRDefault="002975DA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4602B" w:rsidRPr="003603C9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04602B" w:rsidRPr="003603C9">
        <w:rPr>
          <w:bCs/>
          <w:sz w:val="28"/>
          <w:szCs w:val="28"/>
        </w:rPr>
        <w:t xml:space="preserve"> Совета </w:t>
      </w:r>
    </w:p>
    <w:p w:rsidR="00A253A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>по противодействию коррупции</w:t>
      </w:r>
      <w:r w:rsidR="00A253A9">
        <w:rPr>
          <w:bCs/>
          <w:sz w:val="28"/>
          <w:szCs w:val="28"/>
        </w:rPr>
        <w:t xml:space="preserve"> при главе</w:t>
      </w:r>
    </w:p>
    <w:p w:rsidR="0004602B" w:rsidRDefault="00A253A9" w:rsidP="00A17677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</w:t>
      </w:r>
      <w:r w:rsidR="0004602B" w:rsidRPr="003603C9">
        <w:rPr>
          <w:bCs/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                                          </w:t>
      </w:r>
      <w:r w:rsidR="000B3277">
        <w:rPr>
          <w:sz w:val="28"/>
          <w:szCs w:val="28"/>
        </w:rPr>
        <w:t>Д.В.Филатов</w:t>
      </w:r>
    </w:p>
    <w:p w:rsidR="00253F65" w:rsidRPr="003603C9" w:rsidRDefault="00253F65" w:rsidP="00A17677">
      <w:pPr>
        <w:jc w:val="both"/>
        <w:rPr>
          <w:sz w:val="28"/>
          <w:szCs w:val="28"/>
        </w:rPr>
      </w:pPr>
    </w:p>
    <w:p w:rsidR="0004602B" w:rsidRPr="003603C9" w:rsidRDefault="0004602B" w:rsidP="00A17677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Протокол вела:</w:t>
      </w:r>
    </w:p>
    <w:p w:rsidR="0004602B" w:rsidRPr="003603C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 xml:space="preserve">секретарь Совета </w:t>
      </w:r>
    </w:p>
    <w:p w:rsidR="00A253A9" w:rsidRDefault="00A253A9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противодействию коррупции при главе </w:t>
      </w:r>
    </w:p>
    <w:p w:rsidR="00091301" w:rsidRPr="003603C9" w:rsidRDefault="00A253A9" w:rsidP="00487F76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 w:rsidR="000B3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                             </w:t>
      </w:r>
      <w:r w:rsidR="0004602B" w:rsidRPr="003603C9">
        <w:rPr>
          <w:sz w:val="28"/>
          <w:szCs w:val="28"/>
        </w:rPr>
        <w:t xml:space="preserve">                                    </w:t>
      </w:r>
      <w:r w:rsidR="00487F76">
        <w:rPr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4602B" w:rsidRPr="003603C9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Ю.Е.</w:t>
      </w:r>
      <w:proofErr w:type="gramStart"/>
      <w:r w:rsidR="00F043CB">
        <w:rPr>
          <w:sz w:val="28"/>
          <w:szCs w:val="28"/>
        </w:rPr>
        <w:t>Терновых</w:t>
      </w:r>
      <w:proofErr w:type="gramEnd"/>
    </w:p>
    <w:sectPr w:rsidR="00091301" w:rsidRPr="003603C9" w:rsidSect="00894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E052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423C47"/>
    <w:multiLevelType w:val="hybridMultilevel"/>
    <w:tmpl w:val="6EBA54A0"/>
    <w:lvl w:ilvl="0" w:tplc="1BD2A3E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D3787"/>
    <w:multiLevelType w:val="multilevel"/>
    <w:tmpl w:val="DEFAD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92538"/>
    <w:multiLevelType w:val="hybridMultilevel"/>
    <w:tmpl w:val="8B20B772"/>
    <w:lvl w:ilvl="0" w:tplc="708A0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D921A5"/>
    <w:multiLevelType w:val="hybridMultilevel"/>
    <w:tmpl w:val="56AA12E2"/>
    <w:lvl w:ilvl="0" w:tplc="A75E67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D8F28CE"/>
    <w:multiLevelType w:val="hybridMultilevel"/>
    <w:tmpl w:val="8F2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A5317"/>
    <w:multiLevelType w:val="hybridMultilevel"/>
    <w:tmpl w:val="0C7E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26F9D"/>
    <w:multiLevelType w:val="hybridMultilevel"/>
    <w:tmpl w:val="3B3E3B62"/>
    <w:lvl w:ilvl="0" w:tplc="A32C5E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585880"/>
    <w:multiLevelType w:val="multilevel"/>
    <w:tmpl w:val="5F14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1B5DDD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CEC08DC"/>
    <w:multiLevelType w:val="hybridMultilevel"/>
    <w:tmpl w:val="1124F2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83724"/>
    <w:multiLevelType w:val="multilevel"/>
    <w:tmpl w:val="214818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4">
    <w:nsid w:val="3AB204F7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C181F42"/>
    <w:multiLevelType w:val="hybridMultilevel"/>
    <w:tmpl w:val="97CCEC72"/>
    <w:lvl w:ilvl="0" w:tplc="E43435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7A7F0D"/>
    <w:multiLevelType w:val="hybridMultilevel"/>
    <w:tmpl w:val="1DFCCD18"/>
    <w:lvl w:ilvl="0" w:tplc="E4B23E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A32A54"/>
    <w:multiLevelType w:val="hybridMultilevel"/>
    <w:tmpl w:val="151674DC"/>
    <w:lvl w:ilvl="0" w:tplc="6F08EED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230E7"/>
    <w:multiLevelType w:val="hybridMultilevel"/>
    <w:tmpl w:val="23B8B7C2"/>
    <w:lvl w:ilvl="0" w:tplc="3ABA56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CEE1C1E"/>
    <w:multiLevelType w:val="hybridMultilevel"/>
    <w:tmpl w:val="9D6A88AE"/>
    <w:lvl w:ilvl="0" w:tplc="82B24C9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E4565BC"/>
    <w:multiLevelType w:val="hybridMultilevel"/>
    <w:tmpl w:val="09D6C264"/>
    <w:lvl w:ilvl="0" w:tplc="22D6B1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>
    <w:nsid w:val="4E711AC5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4FE07CE6"/>
    <w:multiLevelType w:val="singleLevel"/>
    <w:tmpl w:val="04987C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23">
    <w:nsid w:val="51962C56"/>
    <w:multiLevelType w:val="hybridMultilevel"/>
    <w:tmpl w:val="2E4A346C"/>
    <w:lvl w:ilvl="0" w:tplc="12F0F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3686366"/>
    <w:multiLevelType w:val="multilevel"/>
    <w:tmpl w:val="21481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5">
    <w:nsid w:val="638404E4"/>
    <w:multiLevelType w:val="hybridMultilevel"/>
    <w:tmpl w:val="07B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13DD1"/>
    <w:multiLevelType w:val="hybridMultilevel"/>
    <w:tmpl w:val="0374E932"/>
    <w:lvl w:ilvl="0" w:tplc="3E885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72992E3D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2CE28C2"/>
    <w:multiLevelType w:val="hybridMultilevel"/>
    <w:tmpl w:val="D06AF87A"/>
    <w:lvl w:ilvl="0" w:tplc="323ED49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3C05AE6"/>
    <w:multiLevelType w:val="hybridMultilevel"/>
    <w:tmpl w:val="38DC9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E0FDE"/>
    <w:multiLevelType w:val="hybridMultilevel"/>
    <w:tmpl w:val="923E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003D62"/>
    <w:multiLevelType w:val="hybridMultilevel"/>
    <w:tmpl w:val="1992485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3616"/>
    <w:multiLevelType w:val="hybridMultilevel"/>
    <w:tmpl w:val="C0ACFAC8"/>
    <w:lvl w:ilvl="0" w:tplc="79D09A6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4"/>
  </w:num>
  <w:num w:numId="5">
    <w:abstractNumId w:val="1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</w:num>
  <w:num w:numId="14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3"/>
  </w:num>
  <w:num w:numId="21">
    <w:abstractNumId w:val="19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7"/>
  </w:num>
  <w:num w:numId="29">
    <w:abstractNumId w:val="21"/>
  </w:num>
  <w:num w:numId="30">
    <w:abstractNumId w:val="20"/>
  </w:num>
  <w:num w:numId="31">
    <w:abstractNumId w:val="23"/>
  </w:num>
  <w:num w:numId="32">
    <w:abstractNumId w:val="11"/>
  </w:num>
  <w:num w:numId="33">
    <w:abstractNumId w:val="14"/>
  </w:num>
  <w:num w:numId="34">
    <w:abstractNumId w:val="7"/>
  </w:num>
  <w:num w:numId="35">
    <w:abstractNumId w:val="5"/>
  </w:num>
  <w:num w:numId="36">
    <w:abstractNumId w:val="32"/>
  </w:num>
  <w:num w:numId="37">
    <w:abstractNumId w:val="25"/>
  </w:num>
  <w:num w:numId="38">
    <w:abstractNumId w:val="28"/>
  </w:num>
  <w:num w:numId="39">
    <w:abstractNumId w:val="26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602B"/>
    <w:rsid w:val="00000360"/>
    <w:rsid w:val="00000676"/>
    <w:rsid w:val="000011C9"/>
    <w:rsid w:val="00004374"/>
    <w:rsid w:val="0002145C"/>
    <w:rsid w:val="00033997"/>
    <w:rsid w:val="00036019"/>
    <w:rsid w:val="0003708E"/>
    <w:rsid w:val="00044141"/>
    <w:rsid w:val="0004602B"/>
    <w:rsid w:val="000465E1"/>
    <w:rsid w:val="000554C6"/>
    <w:rsid w:val="000604FF"/>
    <w:rsid w:val="00066F5E"/>
    <w:rsid w:val="000751E4"/>
    <w:rsid w:val="00081EF2"/>
    <w:rsid w:val="00082C00"/>
    <w:rsid w:val="00091301"/>
    <w:rsid w:val="000955CB"/>
    <w:rsid w:val="000A171B"/>
    <w:rsid w:val="000A56BB"/>
    <w:rsid w:val="000B3277"/>
    <w:rsid w:val="000B3F67"/>
    <w:rsid w:val="000C502B"/>
    <w:rsid w:val="000D56AC"/>
    <w:rsid w:val="000D5C13"/>
    <w:rsid w:val="000D5E2B"/>
    <w:rsid w:val="000D61B8"/>
    <w:rsid w:val="000E20B1"/>
    <w:rsid w:val="000E4392"/>
    <w:rsid w:val="000E506D"/>
    <w:rsid w:val="000E7715"/>
    <w:rsid w:val="001012B9"/>
    <w:rsid w:val="00107BD6"/>
    <w:rsid w:val="00110E69"/>
    <w:rsid w:val="0011351B"/>
    <w:rsid w:val="00122018"/>
    <w:rsid w:val="001222A4"/>
    <w:rsid w:val="001224A1"/>
    <w:rsid w:val="00130942"/>
    <w:rsid w:val="0014027E"/>
    <w:rsid w:val="00151452"/>
    <w:rsid w:val="001524D0"/>
    <w:rsid w:val="00157CCA"/>
    <w:rsid w:val="00164730"/>
    <w:rsid w:val="00164B1E"/>
    <w:rsid w:val="00175040"/>
    <w:rsid w:val="00177504"/>
    <w:rsid w:val="0018005C"/>
    <w:rsid w:val="00180A89"/>
    <w:rsid w:val="001902E0"/>
    <w:rsid w:val="001A149B"/>
    <w:rsid w:val="001A583B"/>
    <w:rsid w:val="001B709E"/>
    <w:rsid w:val="001B7D26"/>
    <w:rsid w:val="001C1817"/>
    <w:rsid w:val="001C470F"/>
    <w:rsid w:val="001D042B"/>
    <w:rsid w:val="001D2823"/>
    <w:rsid w:val="001D5651"/>
    <w:rsid w:val="001D77F3"/>
    <w:rsid w:val="001E10DD"/>
    <w:rsid w:val="001E2207"/>
    <w:rsid w:val="001E763A"/>
    <w:rsid w:val="001F123E"/>
    <w:rsid w:val="001F12D6"/>
    <w:rsid w:val="001F7D5C"/>
    <w:rsid w:val="00201260"/>
    <w:rsid w:val="00204871"/>
    <w:rsid w:val="00205492"/>
    <w:rsid w:val="00205AA9"/>
    <w:rsid w:val="00206DE9"/>
    <w:rsid w:val="00210F27"/>
    <w:rsid w:val="00213B44"/>
    <w:rsid w:val="00217D37"/>
    <w:rsid w:val="00225999"/>
    <w:rsid w:val="0023154B"/>
    <w:rsid w:val="0025155E"/>
    <w:rsid w:val="00253F65"/>
    <w:rsid w:val="002547FF"/>
    <w:rsid w:val="00264E84"/>
    <w:rsid w:val="002670CA"/>
    <w:rsid w:val="002705EA"/>
    <w:rsid w:val="00276466"/>
    <w:rsid w:val="00291991"/>
    <w:rsid w:val="002975DA"/>
    <w:rsid w:val="002A0B36"/>
    <w:rsid w:val="002A307D"/>
    <w:rsid w:val="002A5AA4"/>
    <w:rsid w:val="002B050B"/>
    <w:rsid w:val="002B0EB4"/>
    <w:rsid w:val="002B5185"/>
    <w:rsid w:val="002C263D"/>
    <w:rsid w:val="002C6E6E"/>
    <w:rsid w:val="002F4122"/>
    <w:rsid w:val="002F6A20"/>
    <w:rsid w:val="00306F7D"/>
    <w:rsid w:val="00313192"/>
    <w:rsid w:val="00332F8C"/>
    <w:rsid w:val="003330E4"/>
    <w:rsid w:val="003332D8"/>
    <w:rsid w:val="00337AC0"/>
    <w:rsid w:val="00340531"/>
    <w:rsid w:val="00346712"/>
    <w:rsid w:val="00350407"/>
    <w:rsid w:val="00350B1A"/>
    <w:rsid w:val="0035166F"/>
    <w:rsid w:val="003603C9"/>
    <w:rsid w:val="003651C9"/>
    <w:rsid w:val="00381EC9"/>
    <w:rsid w:val="0038465E"/>
    <w:rsid w:val="00385E07"/>
    <w:rsid w:val="003B57B6"/>
    <w:rsid w:val="003C002D"/>
    <w:rsid w:val="003C08D7"/>
    <w:rsid w:val="003C3868"/>
    <w:rsid w:val="003C4C14"/>
    <w:rsid w:val="003D595F"/>
    <w:rsid w:val="003D6389"/>
    <w:rsid w:val="003D70D5"/>
    <w:rsid w:val="003E2294"/>
    <w:rsid w:val="003F2928"/>
    <w:rsid w:val="0040133B"/>
    <w:rsid w:val="00407005"/>
    <w:rsid w:val="00411FE7"/>
    <w:rsid w:val="004151B6"/>
    <w:rsid w:val="00425495"/>
    <w:rsid w:val="00431011"/>
    <w:rsid w:val="00442D3D"/>
    <w:rsid w:val="00453B78"/>
    <w:rsid w:val="004566F5"/>
    <w:rsid w:val="00484EE3"/>
    <w:rsid w:val="00487F76"/>
    <w:rsid w:val="004B508D"/>
    <w:rsid w:val="004B7640"/>
    <w:rsid w:val="004C124A"/>
    <w:rsid w:val="004C540C"/>
    <w:rsid w:val="004F32E0"/>
    <w:rsid w:val="004F46F3"/>
    <w:rsid w:val="004F774D"/>
    <w:rsid w:val="004F79F1"/>
    <w:rsid w:val="00500796"/>
    <w:rsid w:val="00510F6A"/>
    <w:rsid w:val="00511D78"/>
    <w:rsid w:val="00525858"/>
    <w:rsid w:val="00541656"/>
    <w:rsid w:val="00542D97"/>
    <w:rsid w:val="00556308"/>
    <w:rsid w:val="005564C1"/>
    <w:rsid w:val="00563F80"/>
    <w:rsid w:val="00592673"/>
    <w:rsid w:val="00592AC0"/>
    <w:rsid w:val="00597FD6"/>
    <w:rsid w:val="005A4B50"/>
    <w:rsid w:val="005A5E92"/>
    <w:rsid w:val="005A7380"/>
    <w:rsid w:val="005C4956"/>
    <w:rsid w:val="005C4B9F"/>
    <w:rsid w:val="005C5E1B"/>
    <w:rsid w:val="005C6E68"/>
    <w:rsid w:val="005D5779"/>
    <w:rsid w:val="0060717D"/>
    <w:rsid w:val="0061355E"/>
    <w:rsid w:val="0062192A"/>
    <w:rsid w:val="0062283A"/>
    <w:rsid w:val="00640197"/>
    <w:rsid w:val="00640FD7"/>
    <w:rsid w:val="00645097"/>
    <w:rsid w:val="00646DA0"/>
    <w:rsid w:val="00652786"/>
    <w:rsid w:val="00662BAE"/>
    <w:rsid w:val="00674E3E"/>
    <w:rsid w:val="00675E22"/>
    <w:rsid w:val="006824BD"/>
    <w:rsid w:val="00685126"/>
    <w:rsid w:val="006A2122"/>
    <w:rsid w:val="006B679D"/>
    <w:rsid w:val="006C17D5"/>
    <w:rsid w:val="006C2BDD"/>
    <w:rsid w:val="006D5431"/>
    <w:rsid w:val="006E0F2D"/>
    <w:rsid w:val="006E2155"/>
    <w:rsid w:val="006E28C0"/>
    <w:rsid w:val="006F1980"/>
    <w:rsid w:val="006F4E42"/>
    <w:rsid w:val="006F5930"/>
    <w:rsid w:val="006F66DA"/>
    <w:rsid w:val="00704DE9"/>
    <w:rsid w:val="00714322"/>
    <w:rsid w:val="007200EE"/>
    <w:rsid w:val="00723910"/>
    <w:rsid w:val="00740D0A"/>
    <w:rsid w:val="0074421C"/>
    <w:rsid w:val="00753ED9"/>
    <w:rsid w:val="00760A84"/>
    <w:rsid w:val="00764D48"/>
    <w:rsid w:val="007667A0"/>
    <w:rsid w:val="00766DBE"/>
    <w:rsid w:val="00775AA8"/>
    <w:rsid w:val="00792AB3"/>
    <w:rsid w:val="00793462"/>
    <w:rsid w:val="00793F89"/>
    <w:rsid w:val="007969D3"/>
    <w:rsid w:val="00797292"/>
    <w:rsid w:val="007A1963"/>
    <w:rsid w:val="007A49AE"/>
    <w:rsid w:val="007B3DAE"/>
    <w:rsid w:val="007C1EFA"/>
    <w:rsid w:val="007C211A"/>
    <w:rsid w:val="007D6305"/>
    <w:rsid w:val="007D7103"/>
    <w:rsid w:val="007E0253"/>
    <w:rsid w:val="007E0C9D"/>
    <w:rsid w:val="007E47C2"/>
    <w:rsid w:val="007F0177"/>
    <w:rsid w:val="007F15EA"/>
    <w:rsid w:val="007F1862"/>
    <w:rsid w:val="007F40E6"/>
    <w:rsid w:val="007F69F4"/>
    <w:rsid w:val="008062B9"/>
    <w:rsid w:val="00815C5F"/>
    <w:rsid w:val="0084000C"/>
    <w:rsid w:val="0084410F"/>
    <w:rsid w:val="008447B1"/>
    <w:rsid w:val="00847F10"/>
    <w:rsid w:val="00862A07"/>
    <w:rsid w:val="00874E4D"/>
    <w:rsid w:val="00881170"/>
    <w:rsid w:val="00884A67"/>
    <w:rsid w:val="00894E00"/>
    <w:rsid w:val="00895720"/>
    <w:rsid w:val="00896CB8"/>
    <w:rsid w:val="00897B7A"/>
    <w:rsid w:val="008A4327"/>
    <w:rsid w:val="008A6A18"/>
    <w:rsid w:val="008A6A58"/>
    <w:rsid w:val="008B6E85"/>
    <w:rsid w:val="008C0618"/>
    <w:rsid w:val="008D077E"/>
    <w:rsid w:val="008D2871"/>
    <w:rsid w:val="008D4EFB"/>
    <w:rsid w:val="008F36DC"/>
    <w:rsid w:val="00903FBD"/>
    <w:rsid w:val="00904DF0"/>
    <w:rsid w:val="00912FD0"/>
    <w:rsid w:val="0091415A"/>
    <w:rsid w:val="00921A00"/>
    <w:rsid w:val="00931E05"/>
    <w:rsid w:val="009322EF"/>
    <w:rsid w:val="009340C1"/>
    <w:rsid w:val="009425DA"/>
    <w:rsid w:val="00947876"/>
    <w:rsid w:val="00955212"/>
    <w:rsid w:val="0095762F"/>
    <w:rsid w:val="009646D9"/>
    <w:rsid w:val="009708F6"/>
    <w:rsid w:val="00971762"/>
    <w:rsid w:val="009948B3"/>
    <w:rsid w:val="00995623"/>
    <w:rsid w:val="00997C37"/>
    <w:rsid w:val="009A7824"/>
    <w:rsid w:val="009A7C27"/>
    <w:rsid w:val="009B3FD1"/>
    <w:rsid w:val="009B6FE0"/>
    <w:rsid w:val="009B7CDC"/>
    <w:rsid w:val="009C0530"/>
    <w:rsid w:val="009C0DC9"/>
    <w:rsid w:val="009D2C7F"/>
    <w:rsid w:val="009D7DD2"/>
    <w:rsid w:val="009E11D3"/>
    <w:rsid w:val="009F2544"/>
    <w:rsid w:val="009F60ED"/>
    <w:rsid w:val="00A01FD5"/>
    <w:rsid w:val="00A05DE1"/>
    <w:rsid w:val="00A12C92"/>
    <w:rsid w:val="00A140E4"/>
    <w:rsid w:val="00A17677"/>
    <w:rsid w:val="00A23B4C"/>
    <w:rsid w:val="00A253A9"/>
    <w:rsid w:val="00A2699B"/>
    <w:rsid w:val="00A366EF"/>
    <w:rsid w:val="00A42B90"/>
    <w:rsid w:val="00A5430A"/>
    <w:rsid w:val="00A5592C"/>
    <w:rsid w:val="00A56EB3"/>
    <w:rsid w:val="00A57494"/>
    <w:rsid w:val="00A60555"/>
    <w:rsid w:val="00A62CFB"/>
    <w:rsid w:val="00A7174B"/>
    <w:rsid w:val="00A7274A"/>
    <w:rsid w:val="00A73BD2"/>
    <w:rsid w:val="00A76F1F"/>
    <w:rsid w:val="00A9126A"/>
    <w:rsid w:val="00A917B0"/>
    <w:rsid w:val="00A9302B"/>
    <w:rsid w:val="00A941B4"/>
    <w:rsid w:val="00A97B52"/>
    <w:rsid w:val="00A97F54"/>
    <w:rsid w:val="00AB7677"/>
    <w:rsid w:val="00AC0E11"/>
    <w:rsid w:val="00AD163C"/>
    <w:rsid w:val="00AF025D"/>
    <w:rsid w:val="00AF1E38"/>
    <w:rsid w:val="00AF28B1"/>
    <w:rsid w:val="00AF3554"/>
    <w:rsid w:val="00B05023"/>
    <w:rsid w:val="00B11E74"/>
    <w:rsid w:val="00B1561C"/>
    <w:rsid w:val="00B21AB6"/>
    <w:rsid w:val="00B3147E"/>
    <w:rsid w:val="00B34DC1"/>
    <w:rsid w:val="00B455EF"/>
    <w:rsid w:val="00B564FE"/>
    <w:rsid w:val="00B57109"/>
    <w:rsid w:val="00B612BB"/>
    <w:rsid w:val="00B725A2"/>
    <w:rsid w:val="00B770FB"/>
    <w:rsid w:val="00B77AF4"/>
    <w:rsid w:val="00B83E0D"/>
    <w:rsid w:val="00B86C1E"/>
    <w:rsid w:val="00B93BF8"/>
    <w:rsid w:val="00B95820"/>
    <w:rsid w:val="00B977A0"/>
    <w:rsid w:val="00BA29AA"/>
    <w:rsid w:val="00BB0E8E"/>
    <w:rsid w:val="00BC19F5"/>
    <w:rsid w:val="00BC5FA6"/>
    <w:rsid w:val="00BD4331"/>
    <w:rsid w:val="00BD4CCD"/>
    <w:rsid w:val="00BD665E"/>
    <w:rsid w:val="00BD6957"/>
    <w:rsid w:val="00BE1C5E"/>
    <w:rsid w:val="00BE27BF"/>
    <w:rsid w:val="00BE4895"/>
    <w:rsid w:val="00BF0A05"/>
    <w:rsid w:val="00BF0CAB"/>
    <w:rsid w:val="00BF64B5"/>
    <w:rsid w:val="00BF77D3"/>
    <w:rsid w:val="00BF7DA5"/>
    <w:rsid w:val="00C012B4"/>
    <w:rsid w:val="00C05CD9"/>
    <w:rsid w:val="00C07B75"/>
    <w:rsid w:val="00C10E50"/>
    <w:rsid w:val="00C23A94"/>
    <w:rsid w:val="00C254F0"/>
    <w:rsid w:val="00C32A76"/>
    <w:rsid w:val="00C42813"/>
    <w:rsid w:val="00C42EC9"/>
    <w:rsid w:val="00C53867"/>
    <w:rsid w:val="00C550A2"/>
    <w:rsid w:val="00C61159"/>
    <w:rsid w:val="00C6301C"/>
    <w:rsid w:val="00C751CD"/>
    <w:rsid w:val="00C859AE"/>
    <w:rsid w:val="00CA2824"/>
    <w:rsid w:val="00CB233C"/>
    <w:rsid w:val="00CB33A8"/>
    <w:rsid w:val="00CB4D8F"/>
    <w:rsid w:val="00CC360A"/>
    <w:rsid w:val="00CD28F4"/>
    <w:rsid w:val="00CE0C5D"/>
    <w:rsid w:val="00CF21BB"/>
    <w:rsid w:val="00CF286B"/>
    <w:rsid w:val="00CF3EA0"/>
    <w:rsid w:val="00CF3F0A"/>
    <w:rsid w:val="00CF4427"/>
    <w:rsid w:val="00D2278A"/>
    <w:rsid w:val="00D315F7"/>
    <w:rsid w:val="00D51D66"/>
    <w:rsid w:val="00D52359"/>
    <w:rsid w:val="00D53674"/>
    <w:rsid w:val="00D61492"/>
    <w:rsid w:val="00D67900"/>
    <w:rsid w:val="00D70F0A"/>
    <w:rsid w:val="00D72B54"/>
    <w:rsid w:val="00D74D50"/>
    <w:rsid w:val="00D77CA9"/>
    <w:rsid w:val="00D81DE4"/>
    <w:rsid w:val="00D92208"/>
    <w:rsid w:val="00D92ADD"/>
    <w:rsid w:val="00D9339B"/>
    <w:rsid w:val="00DA446F"/>
    <w:rsid w:val="00DA4D90"/>
    <w:rsid w:val="00DB05BF"/>
    <w:rsid w:val="00DB4097"/>
    <w:rsid w:val="00DB7022"/>
    <w:rsid w:val="00DC65A7"/>
    <w:rsid w:val="00DC7805"/>
    <w:rsid w:val="00DE0102"/>
    <w:rsid w:val="00DE16F3"/>
    <w:rsid w:val="00DE63E7"/>
    <w:rsid w:val="00DF0B43"/>
    <w:rsid w:val="00E061B0"/>
    <w:rsid w:val="00E12B01"/>
    <w:rsid w:val="00E14E7C"/>
    <w:rsid w:val="00E17148"/>
    <w:rsid w:val="00E20136"/>
    <w:rsid w:val="00E30380"/>
    <w:rsid w:val="00E34B78"/>
    <w:rsid w:val="00E354F7"/>
    <w:rsid w:val="00E35F93"/>
    <w:rsid w:val="00E51A57"/>
    <w:rsid w:val="00E531B1"/>
    <w:rsid w:val="00E53A78"/>
    <w:rsid w:val="00E62935"/>
    <w:rsid w:val="00E62FFB"/>
    <w:rsid w:val="00E72C47"/>
    <w:rsid w:val="00E75070"/>
    <w:rsid w:val="00EA1989"/>
    <w:rsid w:val="00EA262B"/>
    <w:rsid w:val="00EA60CA"/>
    <w:rsid w:val="00EA65DE"/>
    <w:rsid w:val="00EB6B79"/>
    <w:rsid w:val="00ED1506"/>
    <w:rsid w:val="00ED6134"/>
    <w:rsid w:val="00ED7112"/>
    <w:rsid w:val="00EE5CEE"/>
    <w:rsid w:val="00EF0AE3"/>
    <w:rsid w:val="00F043CB"/>
    <w:rsid w:val="00F12BEF"/>
    <w:rsid w:val="00F22F21"/>
    <w:rsid w:val="00F33256"/>
    <w:rsid w:val="00F33B62"/>
    <w:rsid w:val="00F36C14"/>
    <w:rsid w:val="00F4617E"/>
    <w:rsid w:val="00F51B43"/>
    <w:rsid w:val="00F53701"/>
    <w:rsid w:val="00F55B39"/>
    <w:rsid w:val="00F666F7"/>
    <w:rsid w:val="00F75660"/>
    <w:rsid w:val="00F76352"/>
    <w:rsid w:val="00F97D9C"/>
    <w:rsid w:val="00FA2770"/>
    <w:rsid w:val="00FB6A69"/>
    <w:rsid w:val="00FC2F4C"/>
    <w:rsid w:val="00FC31A5"/>
    <w:rsid w:val="00FC727E"/>
    <w:rsid w:val="00FD2EA8"/>
    <w:rsid w:val="00FD4953"/>
    <w:rsid w:val="00FE4BFF"/>
    <w:rsid w:val="00FF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7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2B"/>
    <w:pPr>
      <w:ind w:left="708"/>
    </w:pPr>
  </w:style>
  <w:style w:type="character" w:styleId="a4">
    <w:name w:val="Hyperlink"/>
    <w:basedOn w:val="a0"/>
    <w:uiPriority w:val="99"/>
    <w:unhideWhenUsed/>
    <w:rsid w:val="0004602B"/>
    <w:rPr>
      <w:color w:val="0000FF"/>
      <w:u w:val="single"/>
    </w:rPr>
  </w:style>
  <w:style w:type="paragraph" w:customStyle="1" w:styleId="21">
    <w:name w:val="Основной текст2"/>
    <w:basedOn w:val="a"/>
    <w:rsid w:val="0004602B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 Spacing"/>
    <w:link w:val="a6"/>
    <w:uiPriority w:val="1"/>
    <w:qFormat/>
    <w:rsid w:val="00FC3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FC31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751C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0011C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011C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0011C9"/>
  </w:style>
  <w:style w:type="paragraph" w:customStyle="1" w:styleId="Default">
    <w:name w:val="Default"/>
    <w:rsid w:val="00001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rsid w:val="002B050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050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B050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72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B050B"/>
    <w:pPr>
      <w:widowControl w:val="0"/>
      <w:autoSpaceDE w:val="0"/>
      <w:autoSpaceDN w:val="0"/>
      <w:adjustRightInd w:val="0"/>
      <w:spacing w:line="317" w:lineRule="exact"/>
      <w:ind w:firstLine="624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2B050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ind w:firstLine="634"/>
      <w:jc w:val="both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2B05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B050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2B050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B050B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nformat">
    <w:name w:val="ConsPlusNonformat"/>
    <w:rsid w:val="00C4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Основной текст (4)"/>
    <w:basedOn w:val="4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2"/>
    <w:rsid w:val="005C6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Курсив;Интервал 1 pt"/>
    <w:basedOn w:val="22"/>
    <w:rsid w:val="00723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Заголовок №2 + Times New Roman;10 pt;Не курсив"/>
    <w:basedOn w:val="a0"/>
    <w:rsid w:val="00360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9"/>
    <w:rsid w:val="0036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rsid w:val="002A307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31E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E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0">
    <w:name w:val="ConsPlusNormal"/>
    <w:link w:val="ConsPlusNormal1"/>
    <w:uiPriority w:val="99"/>
    <w:rsid w:val="00D5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52359"/>
    <w:rPr>
      <w:b/>
      <w:bCs/>
    </w:rPr>
  </w:style>
  <w:style w:type="paragraph" w:customStyle="1" w:styleId="ConsPlusTitle">
    <w:name w:val="ConsPlusTitle"/>
    <w:rsid w:val="00F97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9340C1"/>
    <w:pPr>
      <w:spacing w:after="120"/>
      <w:ind w:firstLine="720"/>
      <w:jc w:val="both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40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matches">
    <w:name w:val="matches"/>
    <w:basedOn w:val="a0"/>
    <w:rsid w:val="009340C1"/>
  </w:style>
  <w:style w:type="character" w:customStyle="1" w:styleId="FontStyle27">
    <w:name w:val="Font Style27"/>
    <w:uiPriority w:val="99"/>
    <w:qFormat/>
    <w:rsid w:val="003D6389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797292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basedOn w:val="a0"/>
    <w:link w:val="ad"/>
    <w:rsid w:val="007972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1351B"/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rsid w:val="00AF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F28B1"/>
  </w:style>
  <w:style w:type="paragraph" w:customStyle="1" w:styleId="formattext">
    <w:name w:val="formattext"/>
    <w:basedOn w:val="a"/>
    <w:rsid w:val="00C23A94"/>
    <w:pPr>
      <w:spacing w:before="100" w:beforeAutospacing="1" w:after="100" w:afterAutospacing="1"/>
    </w:pPr>
  </w:style>
  <w:style w:type="character" w:customStyle="1" w:styleId="af0">
    <w:name w:val="Цветовое выделение"/>
    <w:rsid w:val="00C23A94"/>
    <w:rPr>
      <w:b/>
      <w:bCs/>
      <w:color w:val="26282F"/>
    </w:rPr>
  </w:style>
  <w:style w:type="character" w:customStyle="1" w:styleId="2BookAntiqua13pt">
    <w:name w:val="Основной текст (2) + Book Antiqua;13 pt;Полужирный;Курсив"/>
    <w:basedOn w:val="22"/>
    <w:rsid w:val="007D7103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0">
    <w:name w:val="consplustitle"/>
    <w:basedOn w:val="a"/>
    <w:rsid w:val="00B21AB6"/>
    <w:pPr>
      <w:suppressAutoHyphens/>
      <w:spacing w:before="100" w:after="100" w:line="100" w:lineRule="atLeast"/>
    </w:pPr>
    <w:rPr>
      <w:lang w:eastAsia="ar-SA"/>
    </w:rPr>
  </w:style>
  <w:style w:type="character" w:customStyle="1" w:styleId="af1">
    <w:name w:val="Основной текст_"/>
    <w:link w:val="11"/>
    <w:locked/>
    <w:rsid w:val="00B21AB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1AB6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both">
    <w:name w:val="pboth"/>
    <w:basedOn w:val="a"/>
    <w:rsid w:val="00C10E5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F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 b="1"/>
              <a:t>Информированность населения о мерах, принимаемых властями региона по противодействию коррупции,</a:t>
            </a:r>
            <a:r>
              <a:rPr lang="en-US" sz="1400" b="1"/>
              <a:t> (%)</a:t>
            </a:r>
            <a:endParaRPr lang="ru-RU" sz="1400" b="1"/>
          </a:p>
        </c:rich>
      </c:tx>
      <c:layout>
        <c:manualLayout>
          <c:xMode val="edge"/>
          <c:yMode val="edge"/>
          <c:x val="0.10754746793774503"/>
          <c:y val="3.0651336886349887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44</c:v>
                </c:pt>
                <c:pt idx="2">
                  <c:v>17</c:v>
                </c:pt>
                <c:pt idx="3">
                  <c:v>14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28</c:v>
                </c:pt>
                <c:pt idx="2">
                  <c:v>34</c:v>
                </c:pt>
                <c:pt idx="3">
                  <c:v>13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</c:v>
                </c:pt>
                <c:pt idx="1">
                  <c:v>39</c:v>
                </c:pt>
                <c:pt idx="2">
                  <c:v>24</c:v>
                </c:pt>
                <c:pt idx="3">
                  <c:v>23</c:v>
                </c:pt>
                <c:pt idx="4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11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gapWidth val="100"/>
        <c:axId val="123155968"/>
        <c:axId val="123157504"/>
      </c:barChart>
      <c:catAx>
        <c:axId val="1231559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157504"/>
        <c:crosses val="autoZero"/>
        <c:auto val="1"/>
        <c:lblAlgn val="ctr"/>
        <c:lblOffset val="100"/>
      </c:catAx>
      <c:valAx>
        <c:axId val="1231575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15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Информированность представителей  бизнеса </a:t>
            </a:r>
          </a:p>
          <a:p>
            <a:pPr algn="ctr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 мерах, принимаемых властями региона </a:t>
            </a:r>
          </a:p>
          <a:p>
            <a:pPr algn="ctr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(%)</a:t>
            </a:r>
          </a:p>
        </c:rich>
      </c:tx>
      <c:layout>
        <c:manualLayout>
          <c:xMode val="edge"/>
          <c:yMode val="edge"/>
          <c:x val="0.19154364043173241"/>
          <c:y val="1.62074554294976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14</c:v>
                </c:pt>
                <c:pt idx="1">
                  <c:v>29</c:v>
                </c:pt>
                <c:pt idx="2">
                  <c:v>29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17</c:v>
                </c:pt>
                <c:pt idx="1">
                  <c:v>25</c:v>
                </c:pt>
                <c:pt idx="2">
                  <c:v>23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Лист1!$D$9:$D$12</c:f>
              <c:numCache>
                <c:formatCode>General</c:formatCode>
                <c:ptCount val="4"/>
                <c:pt idx="0">
                  <c:v>9</c:v>
                </c:pt>
                <c:pt idx="1">
                  <c:v>21</c:v>
                </c:pt>
                <c:pt idx="2">
                  <c:v>33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Лист1!$E$9:$E$12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</c:ser>
        <c:dLbls>
          <c:showVal val="1"/>
        </c:dLbls>
        <c:gapWidth val="100"/>
        <c:overlap val="-24"/>
        <c:axId val="123271808"/>
        <c:axId val="123294080"/>
      </c:barChart>
      <c:catAx>
        <c:axId val="123271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294080"/>
        <c:crosses val="autoZero"/>
        <c:auto val="1"/>
        <c:lblAlgn val="ctr"/>
        <c:lblOffset val="100"/>
      </c:catAx>
      <c:valAx>
        <c:axId val="123294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27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населением эффективности принимаемых антикоррупционных мер в Оренбургской области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Лист1!$B$16:$B$17</c:f>
              <c:numCache>
                <c:formatCode>General</c:formatCode>
                <c:ptCount val="2"/>
                <c:pt idx="0">
                  <c:v>18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Лист1!$C$16:$C$17</c:f>
              <c:numCache>
                <c:formatCode>General</c:formatCode>
                <c:ptCount val="2"/>
                <c:pt idx="0">
                  <c:v>10</c:v>
                </c:pt>
                <c:pt idx="1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Лист1!$D$16:$D$17</c:f>
              <c:numCache>
                <c:formatCode>General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Лист1!$E$16:$E$17</c:f>
              <c:numCache>
                <c:formatCode>General</c:formatCode>
                <c:ptCount val="2"/>
                <c:pt idx="0">
                  <c:v>22</c:v>
                </c:pt>
                <c:pt idx="1">
                  <c:v>31</c:v>
                </c:pt>
              </c:numCache>
            </c:numRef>
          </c:val>
        </c:ser>
        <c:dLbls>
          <c:showVal val="1"/>
        </c:dLbls>
        <c:gapWidth val="100"/>
        <c:overlap val="-24"/>
        <c:axId val="123527168"/>
        <c:axId val="123528704"/>
      </c:barChart>
      <c:catAx>
        <c:axId val="123527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528704"/>
        <c:crosses val="autoZero"/>
        <c:auto val="1"/>
        <c:lblAlgn val="ctr"/>
        <c:lblOffset val="100"/>
      </c:catAx>
      <c:valAx>
        <c:axId val="123528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52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представителями бизнеса эффективности принимаемых властями региона мер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Лист1!$B$21:$B$26</c:f>
              <c:numCache>
                <c:formatCode>General</c:formatCode>
                <c:ptCount val="6"/>
                <c:pt idx="0">
                  <c:v>29</c:v>
                </c:pt>
                <c:pt idx="1">
                  <c:v>6</c:v>
                </c:pt>
                <c:pt idx="2">
                  <c:v>22</c:v>
                </c:pt>
                <c:pt idx="3">
                  <c:v>33</c:v>
                </c:pt>
                <c:pt idx="4">
                  <c:v>8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Лист1!$C$21:$C$26</c:f>
              <c:numCache>
                <c:formatCode>General</c:formatCode>
                <c:ptCount val="6"/>
                <c:pt idx="0">
                  <c:v>13</c:v>
                </c:pt>
                <c:pt idx="1">
                  <c:v>12</c:v>
                </c:pt>
                <c:pt idx="2">
                  <c:v>28</c:v>
                </c:pt>
                <c:pt idx="3">
                  <c:v>43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Лист1!$D$21:$D$26</c:f>
              <c:numCache>
                <c:formatCode>General</c:formatCode>
                <c:ptCount val="6"/>
                <c:pt idx="0">
                  <c:v>32</c:v>
                </c:pt>
                <c:pt idx="1">
                  <c:v>5</c:v>
                </c:pt>
                <c:pt idx="2">
                  <c:v>17</c:v>
                </c:pt>
                <c:pt idx="3">
                  <c:v>15</c:v>
                </c:pt>
                <c:pt idx="4">
                  <c:v>20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Лист1!$E$21:$E$26</c:f>
              <c:numCache>
                <c:formatCode>General</c:formatCode>
                <c:ptCount val="6"/>
                <c:pt idx="0">
                  <c:v>32</c:v>
                </c:pt>
                <c:pt idx="1">
                  <c:v>2</c:v>
                </c:pt>
                <c:pt idx="2">
                  <c:v>7</c:v>
                </c:pt>
                <c:pt idx="3">
                  <c:v>15</c:v>
                </c:pt>
                <c:pt idx="4">
                  <c:v>27</c:v>
                </c:pt>
                <c:pt idx="5">
                  <c:v>13</c:v>
                </c:pt>
              </c:numCache>
            </c:numRef>
          </c:val>
        </c:ser>
        <c:dLbls>
          <c:showVal val="1"/>
        </c:dLbls>
        <c:gapWidth val="100"/>
        <c:overlap val="-24"/>
        <c:axId val="123798656"/>
        <c:axId val="123800192"/>
      </c:barChart>
      <c:catAx>
        <c:axId val="123798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800192"/>
        <c:crosses val="autoZero"/>
        <c:auto val="1"/>
        <c:lblAlgn val="ctr"/>
        <c:lblOffset val="100"/>
      </c:catAx>
      <c:valAx>
        <c:axId val="1238001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3798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уровня коррумпированности органов власти Оренбургской области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7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Лист1!$C$30:$C$31</c:f>
              <c:numCache>
                <c:formatCode>General</c:formatCode>
                <c:ptCount val="2"/>
                <c:pt idx="0">
                  <c:v>26</c:v>
                </c:pt>
                <c:pt idx="1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Лист1!$D$30:$D$31</c:f>
              <c:numCache>
                <c:formatCode>General</c:formatCode>
                <c:ptCount val="2"/>
                <c:pt idx="0">
                  <c:v>3</c:v>
                </c:pt>
                <c:pt idx="1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Лист1!$E$30:$E$31</c:f>
              <c:numCache>
                <c:formatCode>General</c:formatCode>
                <c:ptCount val="2"/>
                <c:pt idx="0">
                  <c:v>8</c:v>
                </c:pt>
                <c:pt idx="1">
                  <c:v>53</c:v>
                </c:pt>
              </c:numCache>
            </c:numRef>
          </c:val>
        </c:ser>
        <c:dLbls>
          <c:showVal val="1"/>
        </c:dLbls>
        <c:gapWidth val="100"/>
        <c:overlap val="-24"/>
        <c:axId val="125114624"/>
        <c:axId val="125194240"/>
      </c:barChart>
      <c:catAx>
        <c:axId val="125114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5194240"/>
        <c:crosses val="autoZero"/>
        <c:auto val="1"/>
        <c:lblAlgn val="ctr"/>
        <c:lblOffset val="100"/>
      </c:catAx>
      <c:valAx>
        <c:axId val="125194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5114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Результаты обращений в государственные </a:t>
            </a:r>
          </a:p>
          <a:p>
            <a:pPr algn="ctr" rtl="0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и муниципальные учреждения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47</c:v>
                </c:pt>
                <c:pt idx="1">
                  <c:v>37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Лист1!$C$35:$C$38</c:f>
              <c:numCache>
                <c:formatCode>General</c:formatCode>
                <c:ptCount val="4"/>
                <c:pt idx="0">
                  <c:v>25</c:v>
                </c:pt>
                <c:pt idx="1">
                  <c:v>22</c:v>
                </c:pt>
                <c:pt idx="2">
                  <c:v>24</c:v>
                </c:pt>
                <c:pt idx="3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Лист1!$D$35:$D$38</c:f>
              <c:numCache>
                <c:formatCode>General</c:formatCode>
                <c:ptCount val="4"/>
                <c:pt idx="0">
                  <c:v>53</c:v>
                </c:pt>
                <c:pt idx="1">
                  <c:v>32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Лист1!$E$35:$E$38</c:f>
              <c:numCache>
                <c:formatCode>General</c:formatCode>
                <c:ptCount val="4"/>
                <c:pt idx="0">
                  <c:v>59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dLbls>
          <c:showVal val="1"/>
        </c:dLbls>
        <c:gapWidth val="100"/>
        <c:overlap val="-24"/>
        <c:axId val="125226368"/>
        <c:axId val="125273216"/>
      </c:barChart>
      <c:catAx>
        <c:axId val="1252263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5273216"/>
        <c:crosses val="autoZero"/>
        <c:auto val="1"/>
        <c:lblAlgn val="ctr"/>
        <c:lblOffset val="100"/>
      </c:catAx>
      <c:valAx>
        <c:axId val="125273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522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Основные результаты от бытовой коррупции,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(2)'!$B$42:$B$47</c:f>
              <c:numCache>
                <c:formatCode>General</c:formatCode>
                <c:ptCount val="6"/>
                <c:pt idx="1">
                  <c:v>7</c:v>
                </c:pt>
                <c:pt idx="2">
                  <c:v>29</c:v>
                </c:pt>
                <c:pt idx="3">
                  <c:v>17</c:v>
                </c:pt>
                <c:pt idx="4">
                  <c:v>11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(2)'!$C$42:$C$47</c:f>
              <c:numCache>
                <c:formatCode>General</c:formatCode>
                <c:ptCount val="6"/>
                <c:pt idx="0">
                  <c:v>21</c:v>
                </c:pt>
                <c:pt idx="1">
                  <c:v>9</c:v>
                </c:pt>
                <c:pt idx="2">
                  <c:v>17</c:v>
                </c:pt>
                <c:pt idx="3">
                  <c:v>9</c:v>
                </c:pt>
                <c:pt idx="4">
                  <c:v>7</c:v>
                </c:pt>
                <c:pt idx="5">
                  <c:v>34</c:v>
                </c:pt>
              </c:numCache>
            </c:numRef>
          </c:val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(2)'!$D$42:$D$47</c:f>
              <c:numCache>
                <c:formatCode>General</c:formatCode>
                <c:ptCount val="6"/>
                <c:pt idx="0">
                  <c:v>41</c:v>
                </c:pt>
                <c:pt idx="1">
                  <c:v>13</c:v>
                </c:pt>
                <c:pt idx="2">
                  <c:v>9</c:v>
                </c:pt>
                <c:pt idx="3">
                  <c:v>12</c:v>
                </c:pt>
                <c:pt idx="4">
                  <c:v>14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'Лист1 (2)'!$E$1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(2)'!$E$42:$E$47</c:f>
              <c:numCache>
                <c:formatCode>General</c:formatCode>
                <c:ptCount val="6"/>
                <c:pt idx="0">
                  <c:v>33</c:v>
                </c:pt>
                <c:pt idx="1">
                  <c:v>20</c:v>
                </c:pt>
                <c:pt idx="2">
                  <c:v>13</c:v>
                </c:pt>
                <c:pt idx="3">
                  <c:v>17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dLbls>
          <c:showVal val="1"/>
        </c:dLbls>
        <c:gapWidth val="100"/>
        <c:overlap val="-24"/>
        <c:axId val="125399808"/>
        <c:axId val="125401344"/>
      </c:barChart>
      <c:catAx>
        <c:axId val="125399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5401344"/>
        <c:crosses val="autoZero"/>
        <c:auto val="1"/>
        <c:lblAlgn val="ctr"/>
        <c:lblOffset val="100"/>
      </c:catAx>
      <c:valAx>
        <c:axId val="1254013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539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Причины распространения коррупции,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(2)'!$B$35:$B$38</c:f>
              <c:numCache>
                <c:formatCode>General</c:formatCode>
                <c:ptCount val="4"/>
                <c:pt idx="0">
                  <c:v>39</c:v>
                </c:pt>
                <c:pt idx="1">
                  <c:v>21</c:v>
                </c:pt>
                <c:pt idx="2">
                  <c:v>11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(2)'!$C$35:$C$38</c:f>
              <c:numCache>
                <c:formatCode>General</c:formatCode>
                <c:ptCount val="4"/>
                <c:pt idx="0">
                  <c:v>37</c:v>
                </c:pt>
                <c:pt idx="1">
                  <c:v>19</c:v>
                </c:pt>
                <c:pt idx="2">
                  <c:v>12</c:v>
                </c:pt>
                <c:pt idx="3">
                  <c:v>24</c:v>
                </c:pt>
              </c:numCache>
            </c:numRef>
          </c:val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(2)'!$D$35:$D$38</c:f>
              <c:numCache>
                <c:formatCode>General</c:formatCode>
                <c:ptCount val="4"/>
                <c:pt idx="0">
                  <c:v>40</c:v>
                </c:pt>
                <c:pt idx="1">
                  <c:v>18</c:v>
                </c:pt>
                <c:pt idx="2">
                  <c:v>13</c:v>
                </c:pt>
                <c:pt idx="3">
                  <c:v>25</c:v>
                </c:pt>
              </c:numCache>
            </c:numRef>
          </c:val>
        </c:ser>
        <c:ser>
          <c:idx val="3"/>
          <c:order val="3"/>
          <c:tx>
            <c:strRef>
              <c:f>'Лист1 (2)'!$E$1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(2)'!$E$35:$E$38</c:f>
              <c:numCache>
                <c:formatCode>General</c:formatCode>
                <c:ptCount val="4"/>
                <c:pt idx="0">
                  <c:v>31</c:v>
                </c:pt>
                <c:pt idx="1">
                  <c:v>17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</c:ser>
        <c:dLbls>
          <c:showVal val="1"/>
        </c:dLbls>
        <c:gapWidth val="100"/>
        <c:overlap val="-24"/>
        <c:axId val="127088512"/>
        <c:axId val="127090048"/>
      </c:barChart>
      <c:catAx>
        <c:axId val="127088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7090048"/>
        <c:crosses val="autoZero"/>
        <c:auto val="1"/>
        <c:lblAlgn val="ctr"/>
        <c:lblOffset val="100"/>
      </c:catAx>
      <c:valAx>
        <c:axId val="1270900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708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D8CA-055D-4062-8E19-84810571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5859</Words>
  <Characters>33401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Sigidaev</cp:lastModifiedBy>
  <cp:revision>10</cp:revision>
  <cp:lastPrinted>2023-07-12T09:19:00Z</cp:lastPrinted>
  <dcterms:created xsi:type="dcterms:W3CDTF">2023-09-29T09:49:00Z</dcterms:created>
  <dcterms:modified xsi:type="dcterms:W3CDTF">2023-10-02T10:08:00Z</dcterms:modified>
</cp:coreProperties>
</file>