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Ind w:w="-1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085D5A">
        <w:tc>
          <w:tcPr>
            <w:tcW w:w="9430" w:type="dxa"/>
            <w:tcBorders>
              <w:bottom w:val="single" w:sz="24" w:space="0" w:color="000000"/>
            </w:tcBorders>
          </w:tcPr>
          <w:p w:rsidR="00085D5A" w:rsidRDefault="004A6591">
            <w:pPr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935" distR="114935" simplePos="0" relativeHeight="2" behindDoc="0" locked="0" layoutInCell="1" allowOverlap="1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44450</wp:posOffset>
                      </wp:positionV>
                      <wp:extent cx="443865" cy="559435"/>
                      <wp:effectExtent l="0" t="0" r="0" b="0"/>
                      <wp:wrapNone/>
                      <wp:docPr id="1" name="Image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rcRect l="-8" t="-6" r="-7" b="-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3865" cy="5594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;o:allowoverlap:true;o:allowincell:true;mso-position-horizontal-relative:text;margin-left:219.75pt;mso-position-horizontal:absolute;mso-position-vertical-relative:text;margin-top:3.50pt;mso-position-vertical:absolute;width:34.95pt;height:44.05pt;mso-wrap-distance-left:9.05pt;mso-wrap-distance-top:0.00pt;mso-wrap-distance-right:9.05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085D5A" w:rsidRDefault="00085D5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5D5A" w:rsidRDefault="00085D5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85D5A" w:rsidRDefault="004A65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085D5A" w:rsidRDefault="004A659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</w:rPr>
              <w:t>ГРАЧЕВСКИЙ  РАЙОН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ОРЕНБУРГСКОЙ ОБЛАСТИ</w:t>
            </w:r>
          </w:p>
          <w:p w:rsidR="00085D5A" w:rsidRDefault="004A659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085D5A" w:rsidRDefault="00085D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981C25" w:rsidRDefault="00981C25">
      <w:pPr>
        <w:jc w:val="center"/>
      </w:pPr>
    </w:p>
    <w:p w:rsidR="00085D5A" w:rsidRDefault="00981C25" w:rsidP="00981C25">
      <w:pPr>
        <w:tabs>
          <w:tab w:val="left" w:pos="765"/>
          <w:tab w:val="center" w:pos="4819"/>
        </w:tabs>
      </w:pPr>
      <w:r>
        <w:tab/>
        <w:t>______________</w:t>
      </w:r>
      <w:r>
        <w:tab/>
      </w:r>
      <w:r w:rsidR="004A6591">
        <w:tab/>
      </w:r>
      <w:r w:rsidR="004A6591">
        <w:tab/>
      </w:r>
      <w:r w:rsidR="004A6591">
        <w:tab/>
      </w:r>
      <w:r w:rsidR="004A6591">
        <w:tab/>
        <w:t xml:space="preserve"> </w:t>
      </w:r>
      <w:r>
        <w:t xml:space="preserve">                   ______</w:t>
      </w:r>
    </w:p>
    <w:p w:rsidR="00085D5A" w:rsidRDefault="004A6591">
      <w:pPr>
        <w:jc w:val="center"/>
      </w:pPr>
      <w:r>
        <w:t>с. Грачевка</w:t>
      </w:r>
    </w:p>
    <w:p w:rsidR="00085D5A" w:rsidRDefault="00085D5A">
      <w:pPr>
        <w:pStyle w:val="ConsPlusTitle"/>
        <w:widowControl/>
        <w:jc w:val="center"/>
      </w:pPr>
    </w:p>
    <w:p w:rsidR="00085D5A" w:rsidRDefault="00085D5A">
      <w:pPr>
        <w:pStyle w:val="ConsPlusTitle"/>
        <w:widowControl/>
        <w:jc w:val="center"/>
      </w:pPr>
    </w:p>
    <w:p w:rsidR="00085D5A" w:rsidRPr="004373F7" w:rsidRDefault="004A6591">
      <w:pPr>
        <w:pStyle w:val="1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4373F7">
        <w:rPr>
          <w:rFonts w:eastAsia="Arial"/>
          <w:sz w:val="28"/>
          <w:szCs w:val="28"/>
          <w:lang w:val="ru-RU"/>
        </w:rPr>
        <w:t xml:space="preserve">    </w:t>
      </w:r>
      <w:r w:rsidR="0093063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О </w:t>
      </w:r>
      <w:r w:rsidRPr="004373F7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внесении изменени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я</w:t>
      </w:r>
      <w:r w:rsidRPr="004373F7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в постановление администрации муниципального образования Грачевский район Оренбургской области от 14.11.2018 № 637-п</w:t>
      </w:r>
    </w:p>
    <w:p w:rsidR="00085D5A" w:rsidRDefault="00085D5A">
      <w:pPr>
        <w:jc w:val="both"/>
        <w:rPr>
          <w:b/>
          <w:color w:val="000000"/>
          <w:sz w:val="28"/>
          <w:szCs w:val="28"/>
        </w:rPr>
      </w:pPr>
    </w:p>
    <w:p w:rsidR="00085D5A" w:rsidRDefault="00085D5A">
      <w:pPr>
        <w:jc w:val="both"/>
        <w:rPr>
          <w:sz w:val="28"/>
          <w:szCs w:val="28"/>
        </w:rPr>
      </w:pPr>
    </w:p>
    <w:p w:rsidR="00085D5A" w:rsidRDefault="004A6591">
      <w:pPr>
        <w:jc w:val="both"/>
      </w:pPr>
      <w:r>
        <w:rPr>
          <w:sz w:val="28"/>
          <w:szCs w:val="28"/>
        </w:rPr>
        <w:tab/>
        <w:t xml:space="preserve">В соответствии с </w:t>
      </w:r>
      <w:r w:rsidR="00F46432">
        <w:rPr>
          <w:sz w:val="28"/>
          <w:szCs w:val="28"/>
        </w:rPr>
        <w:t xml:space="preserve">Решением </w:t>
      </w:r>
      <w:r w:rsidR="00124ED7">
        <w:rPr>
          <w:sz w:val="28"/>
          <w:szCs w:val="28"/>
        </w:rPr>
        <w:t>Совета депутатов Грачевского района</w:t>
      </w:r>
      <w:r w:rsidR="00981C25">
        <w:rPr>
          <w:sz w:val="28"/>
          <w:szCs w:val="28"/>
        </w:rPr>
        <w:t xml:space="preserve"> Оренбургской области</w:t>
      </w:r>
      <w:r w:rsidR="00124ED7">
        <w:rPr>
          <w:sz w:val="28"/>
          <w:szCs w:val="28"/>
        </w:rPr>
        <w:t xml:space="preserve"> от 17.06.2025 № </w:t>
      </w:r>
      <w:r w:rsidR="006B4401">
        <w:rPr>
          <w:sz w:val="28"/>
          <w:szCs w:val="28"/>
        </w:rPr>
        <w:t>294-рс «О внесении изменения</w:t>
      </w:r>
      <w:bookmarkStart w:id="0" w:name="_GoBack"/>
      <w:bookmarkEnd w:id="0"/>
      <w:r w:rsidR="006B4401">
        <w:rPr>
          <w:sz w:val="28"/>
          <w:szCs w:val="28"/>
        </w:rPr>
        <w:t xml:space="preserve"> в решение Совета депутатов муниципального образования Грачевский район Оренбургской области от 19.12.2024 № 270-рс,</w:t>
      </w:r>
      <w:r w:rsidR="00981C25">
        <w:rPr>
          <w:sz w:val="28"/>
          <w:szCs w:val="28"/>
        </w:rPr>
        <w:t xml:space="preserve"> постановлением администрации муниципального образования Грачевский район Оренбургской области от 17.08.2015</w:t>
      </w:r>
      <w:r w:rsidR="00930632">
        <w:rPr>
          <w:sz w:val="28"/>
          <w:szCs w:val="28"/>
        </w:rPr>
        <w:t xml:space="preserve"> № 535-п «Об утверждении порядка разработки, реализации и оценки эффективности муниципальных программ Грачевского района Оренбургской области»,</w:t>
      </w:r>
      <w:r w:rsidR="00981C25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Уставом муниципального образования Грачевский район Оренбургской области,   п о с т а н о в л я ю:</w:t>
      </w:r>
    </w:p>
    <w:p w:rsidR="00085D5A" w:rsidRDefault="004A6591">
      <w:pPr>
        <w:jc w:val="both"/>
      </w:pPr>
      <w:r>
        <w:rPr>
          <w:sz w:val="28"/>
          <w:szCs w:val="28"/>
        </w:rPr>
        <w:tab/>
        <w:t xml:space="preserve">1.  </w:t>
      </w:r>
      <w:proofErr w:type="gramStart"/>
      <w:r>
        <w:rPr>
          <w:sz w:val="28"/>
          <w:szCs w:val="28"/>
        </w:rPr>
        <w:t>В  приложение</w:t>
      </w:r>
      <w:proofErr w:type="gramEnd"/>
      <w:r>
        <w:rPr>
          <w:sz w:val="28"/>
          <w:szCs w:val="28"/>
        </w:rPr>
        <w:t xml:space="preserve"> к постановлению администрации муниципального образования Грачевский район Оренбургской области от 14.11.2018 № 637-п «Об утверждении муниципальной программы «Экономическое развитие Грачевского района» (с изменениями) внести следующее  изменение:</w:t>
      </w:r>
      <w:r>
        <w:rPr>
          <w:sz w:val="28"/>
          <w:szCs w:val="28"/>
        </w:rPr>
        <w:tab/>
      </w:r>
    </w:p>
    <w:p w:rsidR="00085D5A" w:rsidRDefault="004A6591">
      <w:pPr>
        <w:ind w:firstLine="708"/>
        <w:jc w:val="both"/>
      </w:pPr>
      <w:r>
        <w:rPr>
          <w:sz w:val="28"/>
          <w:szCs w:val="28"/>
        </w:rPr>
        <w:t xml:space="preserve">1.1. Приложение к муниципальной программе «Экономическое развитие Грачевского </w:t>
      </w:r>
      <w:proofErr w:type="gramStart"/>
      <w:r>
        <w:rPr>
          <w:sz w:val="28"/>
          <w:szCs w:val="28"/>
        </w:rPr>
        <w:t>района</w:t>
      </w:r>
      <w:r w:rsidR="001E016A">
        <w:rPr>
          <w:sz w:val="28"/>
          <w:szCs w:val="28"/>
        </w:rPr>
        <w:t>»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изложить в новой редакции согласно приложению.</w:t>
      </w:r>
    </w:p>
    <w:p w:rsidR="00085D5A" w:rsidRDefault="004A65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Контроль за исполнением настоящего постановления возложить на заместителя главы администрации района по экономическому развитию – начальника отдела экономики.</w:t>
      </w:r>
    </w:p>
    <w:p w:rsidR="00085D5A" w:rsidRDefault="004A65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085D5A" w:rsidRDefault="00085D5A">
      <w:pPr>
        <w:jc w:val="both"/>
        <w:rPr>
          <w:sz w:val="28"/>
          <w:szCs w:val="28"/>
        </w:rPr>
      </w:pPr>
    </w:p>
    <w:p w:rsidR="00085D5A" w:rsidRDefault="00085D5A">
      <w:pPr>
        <w:jc w:val="both"/>
        <w:rPr>
          <w:sz w:val="28"/>
          <w:szCs w:val="28"/>
        </w:rPr>
      </w:pPr>
    </w:p>
    <w:p w:rsidR="00085D5A" w:rsidRDefault="004A6591">
      <w:pPr>
        <w:jc w:val="both"/>
      </w:pPr>
      <w:r>
        <w:rPr>
          <w:sz w:val="28"/>
          <w:szCs w:val="28"/>
        </w:rPr>
        <w:t>Глава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Д.В.</w:t>
      </w:r>
      <w:r w:rsidR="00930632">
        <w:rPr>
          <w:sz w:val="28"/>
          <w:szCs w:val="28"/>
        </w:rPr>
        <w:t xml:space="preserve"> </w:t>
      </w:r>
      <w:r>
        <w:rPr>
          <w:sz w:val="28"/>
          <w:szCs w:val="28"/>
        </w:rPr>
        <w:t>Филатов</w:t>
      </w:r>
    </w:p>
    <w:p w:rsidR="00085D5A" w:rsidRDefault="00085D5A">
      <w:pPr>
        <w:tabs>
          <w:tab w:val="left" w:pos="1080"/>
        </w:tabs>
        <w:jc w:val="both"/>
        <w:rPr>
          <w:sz w:val="28"/>
          <w:szCs w:val="28"/>
        </w:rPr>
      </w:pPr>
    </w:p>
    <w:p w:rsidR="00085D5A" w:rsidRDefault="00085D5A">
      <w:pPr>
        <w:tabs>
          <w:tab w:val="left" w:pos="1080"/>
        </w:tabs>
        <w:jc w:val="both"/>
        <w:rPr>
          <w:sz w:val="28"/>
          <w:szCs w:val="28"/>
        </w:rPr>
      </w:pPr>
    </w:p>
    <w:p w:rsidR="00085D5A" w:rsidRDefault="004A659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Разослано: Бахаревой О.А., Унщиковой О.А., Кондратенко Е.С., Трифоновой Е.В.</w:t>
      </w:r>
    </w:p>
    <w:p w:rsidR="00981C25" w:rsidRDefault="004A65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81C25" w:rsidRDefault="00981C25">
      <w:pPr>
        <w:jc w:val="both"/>
        <w:rPr>
          <w:sz w:val="28"/>
          <w:szCs w:val="28"/>
        </w:rPr>
      </w:pPr>
    </w:p>
    <w:p w:rsidR="00981C25" w:rsidRDefault="00981C25">
      <w:pPr>
        <w:jc w:val="both"/>
        <w:rPr>
          <w:sz w:val="28"/>
          <w:szCs w:val="28"/>
        </w:rPr>
      </w:pPr>
    </w:p>
    <w:p w:rsidR="00085D5A" w:rsidRDefault="00930632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</w:t>
      </w:r>
      <w:r w:rsidR="004A6591">
        <w:rPr>
          <w:rFonts w:eastAsia="Calibri"/>
          <w:sz w:val="28"/>
          <w:szCs w:val="28"/>
        </w:rPr>
        <w:t xml:space="preserve">Приложение </w:t>
      </w:r>
    </w:p>
    <w:p w:rsidR="00085D5A" w:rsidRDefault="004A6591">
      <w:pPr>
        <w:widowControl w:val="0"/>
        <w:tabs>
          <w:tab w:val="left" w:pos="993"/>
        </w:tabs>
        <w:ind w:firstLine="4536"/>
        <w:jc w:val="both"/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к постановлению </w:t>
      </w:r>
    </w:p>
    <w:p w:rsidR="00085D5A" w:rsidRDefault="004A6591">
      <w:pPr>
        <w:widowControl w:val="0"/>
        <w:tabs>
          <w:tab w:val="left" w:pos="993"/>
        </w:tabs>
        <w:ind w:firstLine="4536"/>
        <w:jc w:val="both"/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администрации района </w:t>
      </w:r>
    </w:p>
    <w:p w:rsidR="00085D5A" w:rsidRDefault="004A6591">
      <w:pPr>
        <w:widowControl w:val="0"/>
        <w:tabs>
          <w:tab w:val="left" w:pos="993"/>
        </w:tabs>
        <w:ind w:firstLine="453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от                  №</w:t>
      </w:r>
    </w:p>
    <w:p w:rsidR="00085D5A" w:rsidRDefault="004A6591">
      <w:pPr>
        <w:widowControl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</w:t>
      </w:r>
    </w:p>
    <w:p w:rsidR="00085D5A" w:rsidRDefault="00085D5A">
      <w:pPr>
        <w:jc w:val="center"/>
        <w:rPr>
          <w:sz w:val="28"/>
          <w:szCs w:val="28"/>
        </w:rPr>
      </w:pPr>
    </w:p>
    <w:p w:rsidR="00085D5A" w:rsidRDefault="004A6591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085D5A" w:rsidRDefault="004A65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085D5A" w:rsidRDefault="004A6591">
      <w:pPr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>
        <w:rPr>
          <w:sz w:val="28"/>
          <w:szCs w:val="28"/>
        </w:rPr>
        <w:t>Экономическое развитие Грачевского района»</w:t>
      </w:r>
    </w:p>
    <w:p w:rsidR="00085D5A" w:rsidRDefault="004A6591">
      <w:pPr>
        <w:widowControl w:val="0"/>
        <w:ind w:right="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5D5A" w:rsidRDefault="00085D5A">
      <w:pPr>
        <w:widowControl w:val="0"/>
        <w:ind w:right="40"/>
        <w:contextualSpacing/>
        <w:jc w:val="center"/>
        <w:rPr>
          <w:sz w:val="28"/>
          <w:szCs w:val="28"/>
        </w:rPr>
      </w:pPr>
    </w:p>
    <w:tbl>
      <w:tblPr>
        <w:tblW w:w="9713" w:type="dxa"/>
        <w:tblInd w:w="-81" w:type="dxa"/>
        <w:tblLayout w:type="fixed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3902"/>
        <w:gridCol w:w="5811"/>
      </w:tblGrid>
      <w:tr w:rsidR="00085D5A">
        <w:trPr>
          <w:trHeight w:val="1133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D5A" w:rsidRDefault="004A659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D5A" w:rsidRDefault="004A6591">
            <w:pPr>
              <w:widowControl w:val="0"/>
            </w:pPr>
            <w:r>
              <w:rPr>
                <w:sz w:val="28"/>
                <w:szCs w:val="28"/>
              </w:rPr>
              <w:t>Администрация муниципального образования Грачевский район Оренбургской области (отдел экономики)</w:t>
            </w:r>
          </w:p>
        </w:tc>
      </w:tr>
      <w:tr w:rsidR="00085D5A">
        <w:trPr>
          <w:trHeight w:val="574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D5A" w:rsidRDefault="004A659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D5A" w:rsidRDefault="004A659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2023-2030 годы</w:t>
            </w:r>
          </w:p>
        </w:tc>
      </w:tr>
      <w:tr w:rsidR="00085D5A">
        <w:trPr>
          <w:trHeight w:val="816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D5A" w:rsidRDefault="004A659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 муниципальной программы 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D5A" w:rsidRDefault="004A6591">
            <w:pPr>
              <w:shd w:val="clear" w:color="auto" w:fill="FFFFFF"/>
              <w:ind w:left="6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обеспечения устойчивого роста экономики и повышения эффективности муниципального управления в Грачевском районе</w:t>
            </w:r>
          </w:p>
        </w:tc>
      </w:tr>
      <w:tr w:rsidR="00085D5A">
        <w:trPr>
          <w:trHeight w:val="572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  <w:vAlign w:val="center"/>
          </w:tcPr>
          <w:p w:rsidR="00085D5A" w:rsidRDefault="004A659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 (подпрограммы)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</w:tcPr>
          <w:p w:rsidR="00085D5A" w:rsidRDefault="004A6591">
            <w:pPr>
              <w:shd w:val="clear" w:color="auto" w:fill="FFFFFF"/>
              <w:ind w:left="6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85D5A">
        <w:trPr>
          <w:trHeight w:val="572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</w:tcPr>
          <w:p w:rsidR="00085D5A" w:rsidRDefault="004A659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</w:tcPr>
          <w:p w:rsidR="00085D5A" w:rsidRDefault="004A6591">
            <w:pPr>
              <w:shd w:val="clear" w:color="auto" w:fill="FFFFFF"/>
              <w:ind w:left="6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уровень удовлетворенности граждан качеством предоставления государственных и муниципальных услуг; </w:t>
            </w:r>
          </w:p>
          <w:p w:rsidR="00085D5A" w:rsidRDefault="004A6591">
            <w:pPr>
              <w:shd w:val="clear" w:color="auto" w:fill="FFFFFF"/>
              <w:ind w:left="6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объем инвестиций в основной капитал (за исключением бюджетных средств), в расчете на 1 жителя;</w:t>
            </w:r>
          </w:p>
          <w:p w:rsidR="00085D5A" w:rsidRDefault="004A6591">
            <w:pPr>
              <w:shd w:val="clear" w:color="auto" w:fill="FFFFFF"/>
              <w:ind w:left="6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населения;</w:t>
            </w:r>
          </w:p>
          <w:p w:rsidR="00085D5A" w:rsidRDefault="004A6591">
            <w:pPr>
              <w:shd w:val="clear" w:color="auto" w:fill="FFFFFF"/>
              <w:ind w:left="6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число субъектов малого и среднего предпринимательства в расчете на 10 тыс. человек населения;</w:t>
            </w:r>
          </w:p>
          <w:p w:rsidR="00085D5A" w:rsidRDefault="004A6591">
            <w:pPr>
              <w:shd w:val="clear" w:color="auto" w:fill="FFFFFF"/>
              <w:ind w:left="6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среднесписочной численности работников (без внешних совместителей) малых и средних предприятий в среднесписочной численности работников (без </w:t>
            </w:r>
            <w:r>
              <w:rPr>
                <w:sz w:val="28"/>
                <w:szCs w:val="28"/>
              </w:rPr>
              <w:lastRenderedPageBreak/>
              <w:t>внешних совместителей) всех предприятий и организаций;</w:t>
            </w:r>
          </w:p>
          <w:p w:rsidR="00085D5A" w:rsidRDefault="004A6591">
            <w:pPr>
              <w:shd w:val="clear" w:color="auto" w:fill="FFFFFF"/>
              <w:ind w:left="6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индекс физического объема оборота розничной торговли;</w:t>
            </w:r>
          </w:p>
          <w:p w:rsidR="00085D5A" w:rsidRDefault="004A6591">
            <w:pPr>
              <w:shd w:val="clear" w:color="auto" w:fill="FFFFFF"/>
              <w:ind w:left="6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индекс промышленного производства;</w:t>
            </w:r>
          </w:p>
          <w:p w:rsidR="00085D5A" w:rsidRDefault="004A6591">
            <w:pPr>
              <w:shd w:val="clear" w:color="auto" w:fill="FFFFFF"/>
              <w:ind w:left="6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муниципальных учреждений Грачевского района предоставивших </w:t>
            </w:r>
            <w:proofErr w:type="spellStart"/>
            <w:r>
              <w:rPr>
                <w:sz w:val="28"/>
                <w:szCs w:val="28"/>
              </w:rPr>
              <w:t>энергодекларацию</w:t>
            </w:r>
            <w:proofErr w:type="spellEnd"/>
            <w:r>
              <w:rPr>
                <w:sz w:val="28"/>
                <w:szCs w:val="28"/>
              </w:rPr>
              <w:t xml:space="preserve"> в соответствии с законодательством РФ; </w:t>
            </w:r>
          </w:p>
          <w:p w:rsidR="00085D5A" w:rsidRDefault="004A6591">
            <w:pPr>
              <w:shd w:val="clear" w:color="auto" w:fill="FFFFFF"/>
              <w:ind w:left="6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удельная величина потребления электрической энергии муниципальными бюджетными учреждениями (на 1 человека населения);</w:t>
            </w:r>
          </w:p>
          <w:p w:rsidR="00085D5A" w:rsidRDefault="004A6591">
            <w:pPr>
              <w:shd w:val="clear" w:color="auto" w:fill="FFFFFF"/>
              <w:ind w:left="6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удельная величина потребления тепловой энергии муниципальными бюджетными учреждениями (на </w:t>
            </w:r>
            <w:proofErr w:type="spellStart"/>
            <w:proofErr w:type="gramStart"/>
            <w:r>
              <w:rPr>
                <w:sz w:val="28"/>
                <w:szCs w:val="28"/>
              </w:rPr>
              <w:t>кв.м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общей площади);</w:t>
            </w:r>
          </w:p>
          <w:p w:rsidR="00085D5A" w:rsidRDefault="004A6591">
            <w:pPr>
              <w:shd w:val="clear" w:color="auto" w:fill="FFFFFF"/>
              <w:ind w:left="6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удельная величина потребления холодной воды муниципальными бюджетными учреждениями (на 1 человека населения);</w:t>
            </w:r>
          </w:p>
          <w:p w:rsidR="00085D5A" w:rsidRDefault="004A6591">
            <w:pPr>
              <w:shd w:val="clear" w:color="auto" w:fill="FFFFFF"/>
              <w:ind w:left="6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количество субъектов малого и среднего предпринимательства (включая индивидуальных предпринимателей) и самозанятых граждан в расчете на 10 тыс. человек населения; </w:t>
            </w:r>
          </w:p>
          <w:p w:rsidR="00085D5A" w:rsidRDefault="004A6591">
            <w:pPr>
              <w:shd w:val="clear" w:color="auto" w:fill="FFFFFF"/>
              <w:ind w:left="6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ежегодное увеличение количества объектов имущества в перечне муниципального имущества. </w:t>
            </w:r>
          </w:p>
        </w:tc>
      </w:tr>
      <w:tr w:rsidR="00085D5A">
        <w:trPr>
          <w:trHeight w:val="758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</w:tcPr>
          <w:p w:rsidR="00085D5A" w:rsidRDefault="004A659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  <w:vAlign w:val="center"/>
          </w:tcPr>
          <w:p w:rsidR="00085D5A" w:rsidRDefault="001E016A">
            <w:pPr>
              <w:widowControl w:val="0"/>
            </w:pPr>
            <w:r>
              <w:rPr>
                <w:sz w:val="28"/>
                <w:szCs w:val="28"/>
              </w:rPr>
              <w:t>3746</w:t>
            </w:r>
            <w:r w:rsidR="004373F7">
              <w:rPr>
                <w:sz w:val="28"/>
                <w:szCs w:val="28"/>
              </w:rPr>
              <w:t>3</w:t>
            </w:r>
            <w:r w:rsidR="004A6591">
              <w:rPr>
                <w:sz w:val="28"/>
                <w:szCs w:val="28"/>
              </w:rPr>
              <w:t>,8 тыс. рублей, в том числе:</w:t>
            </w:r>
          </w:p>
          <w:p w:rsidR="00085D5A" w:rsidRDefault="004A659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3739,4 тыс. рублей;</w:t>
            </w:r>
          </w:p>
          <w:p w:rsidR="00085D5A" w:rsidRDefault="004A6591">
            <w:pPr>
              <w:widowControl w:val="0"/>
            </w:pPr>
            <w:r>
              <w:rPr>
                <w:sz w:val="28"/>
                <w:szCs w:val="28"/>
              </w:rPr>
              <w:t>2024 год – 5057,0 тыс. рублей;</w:t>
            </w:r>
          </w:p>
          <w:p w:rsidR="00085D5A" w:rsidRDefault="004373F7">
            <w:pPr>
              <w:widowControl w:val="0"/>
            </w:pPr>
            <w:r>
              <w:rPr>
                <w:sz w:val="28"/>
                <w:szCs w:val="28"/>
              </w:rPr>
              <w:t>2025 год – 5253</w:t>
            </w:r>
            <w:r w:rsidR="004A6591">
              <w:rPr>
                <w:sz w:val="28"/>
                <w:szCs w:val="28"/>
              </w:rPr>
              <w:t>,6 тыс. рублей;</w:t>
            </w:r>
          </w:p>
          <w:p w:rsidR="00085D5A" w:rsidRDefault="001E016A">
            <w:pPr>
              <w:widowControl w:val="0"/>
            </w:pPr>
            <w:r>
              <w:rPr>
                <w:sz w:val="28"/>
                <w:szCs w:val="28"/>
              </w:rPr>
              <w:t>2026 год – 436</w:t>
            </w:r>
            <w:r w:rsidR="004A6591">
              <w:rPr>
                <w:sz w:val="28"/>
                <w:szCs w:val="28"/>
              </w:rPr>
              <w:t>9,4 тыс. рублей;</w:t>
            </w:r>
          </w:p>
          <w:p w:rsidR="00085D5A" w:rsidRDefault="001E016A">
            <w:pPr>
              <w:widowControl w:val="0"/>
            </w:pPr>
            <w:r>
              <w:rPr>
                <w:sz w:val="28"/>
                <w:szCs w:val="28"/>
              </w:rPr>
              <w:t>2027 год – 479</w:t>
            </w:r>
            <w:r w:rsidR="004A6591">
              <w:rPr>
                <w:sz w:val="28"/>
                <w:szCs w:val="28"/>
              </w:rPr>
              <w:t>8,6 тыс. рублей;</w:t>
            </w:r>
          </w:p>
          <w:p w:rsidR="00085D5A" w:rsidRDefault="004A6591">
            <w:pPr>
              <w:widowControl w:val="0"/>
            </w:pPr>
            <w:r>
              <w:rPr>
                <w:sz w:val="28"/>
                <w:szCs w:val="28"/>
              </w:rPr>
              <w:t>2028 год – 4748,6 тыс. рублей;</w:t>
            </w:r>
          </w:p>
          <w:p w:rsidR="00085D5A" w:rsidRDefault="004A6591">
            <w:pPr>
              <w:widowControl w:val="0"/>
            </w:pPr>
            <w:r>
              <w:rPr>
                <w:sz w:val="28"/>
                <w:szCs w:val="28"/>
              </w:rPr>
              <w:t>2029 год – 4748,6 тыс. рублей;</w:t>
            </w:r>
          </w:p>
          <w:p w:rsidR="00085D5A" w:rsidRDefault="004A6591">
            <w:pPr>
              <w:widowControl w:val="0"/>
            </w:pPr>
            <w:r>
              <w:rPr>
                <w:sz w:val="28"/>
                <w:szCs w:val="28"/>
              </w:rPr>
              <w:t>2030 год – 4748,6 тыс. рублей;</w:t>
            </w:r>
          </w:p>
        </w:tc>
      </w:tr>
      <w:tr w:rsidR="00085D5A">
        <w:trPr>
          <w:trHeight w:val="1321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</w:tcPr>
          <w:p w:rsidR="00085D5A" w:rsidRDefault="004A6591">
            <w:pPr>
              <w:widowControl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  <w:p w:rsidR="00085D5A" w:rsidRDefault="00085D5A">
            <w:pPr>
              <w:widowControl w:val="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</w:tcPr>
          <w:p w:rsidR="00085D5A" w:rsidRDefault="004A6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</w:p>
        </w:tc>
      </w:tr>
      <w:tr w:rsidR="00085D5A">
        <w:trPr>
          <w:trHeight w:val="845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  <w:vAlign w:val="center"/>
          </w:tcPr>
          <w:p w:rsidR="00085D5A" w:rsidRDefault="004A6591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Связь с  иными муниципальными программами Грачевского района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right w:w="3" w:type="dxa"/>
            </w:tcMar>
          </w:tcPr>
          <w:p w:rsidR="00085D5A" w:rsidRDefault="004A6591">
            <w:pPr>
              <w:widowControl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85D5A" w:rsidRDefault="00085D5A">
      <w:pPr>
        <w:widowControl w:val="0"/>
        <w:ind w:right="545" w:firstLine="720"/>
        <w:contextualSpacing/>
        <w:jc w:val="both"/>
        <w:rPr>
          <w:sz w:val="28"/>
          <w:szCs w:val="28"/>
          <w:lang w:eastAsia="en-US"/>
        </w:rPr>
      </w:pPr>
    </w:p>
    <w:p w:rsidR="00085D5A" w:rsidRDefault="004A659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</w:t>
      </w:r>
    </w:p>
    <w:sectPr w:rsidR="00085D5A">
      <w:headerReference w:type="default" r:id="rId11"/>
      <w:pgSz w:w="11906" w:h="16838"/>
      <w:pgMar w:top="1134" w:right="567" w:bottom="1134" w:left="1701" w:header="709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6D5" w:rsidRDefault="00BD76D5">
      <w:r>
        <w:separator/>
      </w:r>
    </w:p>
  </w:endnote>
  <w:endnote w:type="continuationSeparator" w:id="0">
    <w:p w:rsidR="00BD76D5" w:rsidRDefault="00BD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6D5" w:rsidRDefault="00BD76D5">
      <w:r>
        <w:separator/>
      </w:r>
    </w:p>
  </w:footnote>
  <w:footnote w:type="continuationSeparator" w:id="0">
    <w:p w:rsidR="00BD76D5" w:rsidRDefault="00BD7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D5A" w:rsidRDefault="004A6591">
    <w:pPr>
      <w:spacing w:after="141" w:line="256" w:lineRule="auto"/>
      <w:rPr>
        <w:rFonts w:ascii="Calibri" w:eastAsia="Calibri" w:hAnsi="Calibri" w:cs="Calibri"/>
        <w:sz w:val="2"/>
      </w:rPr>
    </w:pPr>
    <w:r>
      <w:rPr>
        <w:rFonts w:ascii="Calibri" w:eastAsia="Calibri" w:hAnsi="Calibri" w:cs="Calibri"/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01A9"/>
    <w:multiLevelType w:val="hybridMultilevel"/>
    <w:tmpl w:val="C6449CAA"/>
    <w:lvl w:ilvl="0" w:tplc="9A0C621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A44C0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3742A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0923F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E3058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CAADF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29655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B9EBC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33E11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5A"/>
    <w:rsid w:val="00085D5A"/>
    <w:rsid w:val="00124ED7"/>
    <w:rsid w:val="001E016A"/>
    <w:rsid w:val="004373F7"/>
    <w:rsid w:val="004A6591"/>
    <w:rsid w:val="006B4401"/>
    <w:rsid w:val="00930632"/>
    <w:rsid w:val="00981C25"/>
    <w:rsid w:val="00AE17B1"/>
    <w:rsid w:val="00BD76D5"/>
    <w:rsid w:val="00CF1242"/>
    <w:rsid w:val="00F4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5C5F"/>
  <w15:docId w15:val="{E62D7ACC-D4FA-40DD-A381-934DAB91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26282F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0">
    <w:name w:val="Нижний колонтитул Знак1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i w:val="0"/>
    </w:rPr>
  </w:style>
  <w:style w:type="character" w:customStyle="1" w:styleId="WW8Num4z0">
    <w:name w:val="WW8Num4z0"/>
    <w:qFormat/>
    <w:rPr>
      <w:rFonts w:ascii="Symbol" w:eastAsia="Times New Roman" w:hAnsi="Symbol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b w:val="0"/>
    </w:rPr>
  </w:style>
  <w:style w:type="character" w:customStyle="1" w:styleId="WW8Num7z0">
    <w:name w:val="WW8Num7z0"/>
    <w:qFormat/>
    <w:rPr>
      <w:b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b w:val="0"/>
    </w:rPr>
  </w:style>
  <w:style w:type="character" w:customStyle="1" w:styleId="WW8Num11z0">
    <w:name w:val="WW8Num11z0"/>
    <w:qFormat/>
    <w:rPr>
      <w:rFonts w:ascii="Courier New" w:hAnsi="Courier New" w:cs="Times New Roman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color w:val="000000"/>
    </w:rPr>
  </w:style>
  <w:style w:type="character" w:customStyle="1" w:styleId="WW8Num19z0">
    <w:name w:val="WW8Num19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20z0">
    <w:name w:val="WW8Num20z0"/>
    <w:qFormat/>
    <w:rPr>
      <w:rFonts w:ascii="Courier New" w:hAnsi="Courier New" w:cs="Times New Roman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Symbol" w:eastAsia="Times New Roman" w:hAnsi="Symbol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Courier New" w:hAnsi="Courier New" w:cs="Times New Roman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15">
    <w:name w:val="Заголовок 1 Знак"/>
    <w:qFormat/>
    <w:rPr>
      <w:rFonts w:ascii="Arial" w:hAnsi="Arial" w:cs="Arial"/>
      <w:b/>
      <w:bCs/>
      <w:color w:val="26282F"/>
      <w:sz w:val="24"/>
      <w:szCs w:val="24"/>
    </w:rPr>
  </w:style>
  <w:style w:type="character" w:customStyle="1" w:styleId="af6">
    <w:name w:val="Гипертекстовая ссылка"/>
    <w:qFormat/>
    <w:rPr>
      <w:rFonts w:cs="Times New Roman"/>
      <w:color w:val="106BBE"/>
    </w:rPr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5">
    <w:name w:val="Основной текст (2)_"/>
    <w:qFormat/>
    <w:rPr>
      <w:sz w:val="28"/>
      <w:szCs w:val="28"/>
      <w:shd w:val="clear" w:color="auto" w:fill="FFFFFF"/>
    </w:rPr>
  </w:style>
  <w:style w:type="character" w:styleId="af8">
    <w:name w:val="Placeholder Text"/>
    <w:qFormat/>
    <w:rPr>
      <w:color w:val="808080"/>
    </w:rPr>
  </w:style>
  <w:style w:type="character" w:customStyle="1" w:styleId="af9">
    <w:name w:val="Текст сноски Знак"/>
    <w:qFormat/>
    <w:rPr>
      <w:rFonts w:ascii="Calibri" w:hAnsi="Calibri" w:cs="Calibri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a">
    <w:name w:val="Нижний колонтитул Знак"/>
    <w:qFormat/>
    <w:rPr>
      <w:sz w:val="24"/>
      <w:szCs w:val="24"/>
    </w:rPr>
  </w:style>
  <w:style w:type="character" w:styleId="afb">
    <w:name w:val="Hyperlink"/>
    <w:rPr>
      <w:color w:val="0000FF"/>
      <w:u w:val="single"/>
    </w:rPr>
  </w:style>
  <w:style w:type="character" w:customStyle="1" w:styleId="26">
    <w:name w:val="Основной текст (2) + 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Cell">
    <w:name w:val="ConsPlusCell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aff1">
    <w:name w:val="Normal (Web)"/>
    <w:basedOn w:val="a"/>
    <w:qFormat/>
    <w:pPr>
      <w:spacing w:before="280" w:after="280"/>
    </w:pPr>
  </w:style>
  <w:style w:type="paragraph" w:customStyle="1" w:styleId="27">
    <w:name w:val="Основной текст (2)"/>
    <w:basedOn w:val="a"/>
    <w:qFormat/>
    <w:pPr>
      <w:widowControl w:val="0"/>
      <w:shd w:val="clear" w:color="auto" w:fill="FFFFFF"/>
      <w:spacing w:before="480" w:after="600" w:line="326" w:lineRule="exact"/>
      <w:ind w:hanging="1440"/>
      <w:jc w:val="center"/>
    </w:pPr>
    <w:rPr>
      <w:sz w:val="28"/>
      <w:szCs w:val="28"/>
      <w:lang w:val="en-US"/>
    </w:rPr>
  </w:style>
  <w:style w:type="paragraph" w:styleId="af">
    <w:name w:val="footnote text"/>
    <w:basedOn w:val="a"/>
    <w:link w:val="13"/>
    <w:rPr>
      <w:rFonts w:ascii="Calibri" w:hAnsi="Calibri" w:cs="Calibri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link w:val="10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c">
    <w:name w:val="header"/>
    <w:basedOn w:val="HeaderandFooter"/>
    <w:link w:val="ab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Чаплыгина А К</dc:creator>
  <cp:keywords/>
  <dc:description/>
  <cp:lastModifiedBy>Экономика</cp:lastModifiedBy>
  <cp:revision>51</cp:revision>
  <cp:lastPrinted>2025-06-19T04:28:00Z</cp:lastPrinted>
  <dcterms:created xsi:type="dcterms:W3CDTF">2024-12-13T10:26:00Z</dcterms:created>
  <dcterms:modified xsi:type="dcterms:W3CDTF">2025-06-19T05:40:00Z</dcterms:modified>
  <dc:language>en-US</dc:language>
</cp:coreProperties>
</file>