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Liberation Sans" w:hAnsi="Times New Roman" w:cs="Times New Roman"/>
          <w:color w:val="333333"/>
          <w:sz w:val="28"/>
          <w:szCs w:val="28"/>
        </w:rPr>
      </w:pPr>
      <w:r w:rsidRPr="007F0170">
        <w:rPr>
          <w:rFonts w:ascii="Times New Roman" w:eastAsia="Liberation Sans" w:hAnsi="Times New Roman" w:cs="Times New Roman"/>
          <w:b/>
          <w:color w:val="333333"/>
          <w:sz w:val="28"/>
          <w:szCs w:val="28"/>
          <w:highlight w:val="white"/>
        </w:rPr>
        <w:t> </w:t>
      </w:r>
      <w:r w:rsidR="007F0170">
        <w:rPr>
          <w:rFonts w:ascii="Times New Roman" w:eastAsia="Liberation Sans" w:hAnsi="Times New Roman" w:cs="Times New Roman"/>
          <w:b/>
          <w:color w:val="333333"/>
          <w:sz w:val="28"/>
          <w:szCs w:val="28"/>
          <w:highlight w:val="white"/>
        </w:rPr>
        <w:t>В</w:t>
      </w:r>
      <w:r w:rsidRPr="007F0170">
        <w:rPr>
          <w:rFonts w:ascii="Times New Roman" w:eastAsia="Liberation Sans" w:hAnsi="Times New Roman" w:cs="Times New Roman"/>
          <w:b/>
          <w:color w:val="333333"/>
          <w:sz w:val="28"/>
          <w:szCs w:val="28"/>
          <w:highlight w:val="white"/>
        </w:rPr>
        <w:t>опросы охраны земель</w:t>
      </w:r>
      <w:r w:rsidR="007F0170">
        <w:rPr>
          <w:rFonts w:ascii="Times New Roman" w:eastAsia="Liberation Sans" w:hAnsi="Times New Roman" w:cs="Times New Roman"/>
          <w:b/>
          <w:color w:val="333333"/>
          <w:sz w:val="28"/>
          <w:szCs w:val="28"/>
          <w:highlight w:val="white"/>
        </w:rPr>
        <w:t xml:space="preserve"> и ответственность за их порчу</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Liberation Sans" w:hAnsi="Times New Roman" w:cs="Times New Roman"/>
          <w:sz w:val="28"/>
          <w:szCs w:val="28"/>
        </w:rPr>
      </w:pPr>
      <w:r w:rsidRPr="007F0170">
        <w:rPr>
          <w:rFonts w:ascii="Times New Roman" w:eastAsia="Liberation Sans" w:hAnsi="Times New Roman" w:cs="Times New Roman"/>
          <w:color w:val="333333"/>
          <w:sz w:val="28"/>
          <w:szCs w:val="28"/>
        </w:rPr>
        <w:t xml:space="preserve">Охрана земель </w:t>
      </w:r>
      <w:proofErr w:type="gramStart"/>
      <w:r w:rsidRPr="007F0170">
        <w:rPr>
          <w:rFonts w:ascii="Times New Roman" w:eastAsia="Liberation Sans" w:hAnsi="Times New Roman" w:cs="Times New Roman"/>
          <w:color w:val="333333"/>
          <w:sz w:val="28"/>
          <w:szCs w:val="28"/>
        </w:rPr>
        <w:t>- это</w:t>
      </w:r>
      <w:proofErr w:type="gramEnd"/>
      <w:r w:rsidRPr="007F0170">
        <w:rPr>
          <w:rFonts w:ascii="Times New Roman" w:eastAsia="Liberation Sans" w:hAnsi="Times New Roman" w:cs="Times New Roman"/>
          <w:color w:val="333333"/>
          <w:sz w:val="28"/>
          <w:szCs w:val="28"/>
        </w:rPr>
        <w:t xml:space="preserve"> деятельность государственных органов, органов местного самоуправления, а также юридических и физических лиц, направленная на сохранение земли как ключевого элемента окружающей среды и природного ресурса.</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Основные цели охраны земель включают:</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 предотвращение и устранение загрязнения, истощения, деградации, повреждения и уничтожения земель и почв;</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 минимизацию негативного воздействия на них.</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Кроме того, важной задачей является рациональное использование зе</w:t>
      </w:r>
      <w:r w:rsidRPr="007F0170">
        <w:rPr>
          <w:rFonts w:ascii="Times New Roman" w:eastAsia="Liberation Sans" w:hAnsi="Times New Roman" w:cs="Times New Roman"/>
          <w:color w:val="333333"/>
          <w:sz w:val="28"/>
          <w:szCs w:val="28"/>
        </w:rPr>
        <w:t>мель, включая восстановление плодородия почв на сельскохозяйственных землях и улучшение их качества.</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Собственники земельных участков, землепользователи, землевладельцы и арендаторы обязаны проводить мероприятия по:</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 воспроизводству плодородия на сельскохо</w:t>
      </w:r>
      <w:r w:rsidRPr="007F0170">
        <w:rPr>
          <w:rFonts w:ascii="Times New Roman" w:eastAsia="Liberation Sans" w:hAnsi="Times New Roman" w:cs="Times New Roman"/>
          <w:color w:val="333333"/>
          <w:sz w:val="28"/>
          <w:szCs w:val="28"/>
        </w:rPr>
        <w:t>зяйственных землях;</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-защите земель от водной и ветровой эрозии, подтопления, заболачивания, вторичного засоления, иссушения, утопления и загрязнения химическими веществами (включая радиоактивные) отходами производства.</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 xml:space="preserve">- защите сельскохозяйственных угодий </w:t>
      </w:r>
      <w:r w:rsidRPr="007F0170">
        <w:rPr>
          <w:rFonts w:ascii="Times New Roman" w:eastAsia="Liberation Sans" w:hAnsi="Times New Roman" w:cs="Times New Roman"/>
          <w:color w:val="333333"/>
          <w:sz w:val="28"/>
          <w:szCs w:val="28"/>
        </w:rPr>
        <w:t xml:space="preserve">от зарастания деревьями, кустарниками и сорными растениями, а также поддержанию </w:t>
      </w:r>
      <w:proofErr w:type="spellStart"/>
      <w:r w:rsidRPr="007F0170">
        <w:rPr>
          <w:rFonts w:ascii="Times New Roman" w:eastAsia="Liberation Sans" w:hAnsi="Times New Roman" w:cs="Times New Roman"/>
          <w:color w:val="333333"/>
          <w:sz w:val="28"/>
          <w:szCs w:val="28"/>
        </w:rPr>
        <w:t>агролесомелиоративных</w:t>
      </w:r>
      <w:proofErr w:type="spellEnd"/>
      <w:r w:rsidRPr="007F0170">
        <w:rPr>
          <w:rFonts w:ascii="Times New Roman" w:eastAsia="Liberation Sans" w:hAnsi="Times New Roman" w:cs="Times New Roman"/>
          <w:color w:val="333333"/>
          <w:sz w:val="28"/>
          <w:szCs w:val="28"/>
        </w:rPr>
        <w:t xml:space="preserve"> насаждений и достигнутого уровня мелиораций;</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Загрязнение почвы приводит к изменению ее химического состава и ухудшения физического и биологического состоя</w:t>
      </w:r>
      <w:r w:rsidRPr="007F0170">
        <w:rPr>
          <w:rFonts w:ascii="Times New Roman" w:eastAsia="Liberation Sans" w:hAnsi="Times New Roman" w:cs="Times New Roman"/>
          <w:color w:val="333333"/>
          <w:sz w:val="28"/>
          <w:szCs w:val="28"/>
        </w:rPr>
        <w:t>ния, что негативно сказывается на структуре. Неэффективная утилизация отходов и интенсивное промышленное производство могут вызвать серьезные проблемы для почвы.</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Liberation Sans" w:hAnsi="Times New Roman" w:cs="Times New Roman"/>
          <w:color w:val="333333"/>
          <w:sz w:val="28"/>
          <w:szCs w:val="28"/>
        </w:rPr>
      </w:pPr>
      <w:r w:rsidRPr="007F0170">
        <w:rPr>
          <w:rFonts w:ascii="Times New Roman" w:eastAsia="Liberation Sans" w:hAnsi="Times New Roman" w:cs="Times New Roman"/>
          <w:color w:val="333333"/>
          <w:sz w:val="28"/>
          <w:szCs w:val="28"/>
        </w:rPr>
        <w:t>За порчу земель предусмотрена как административная ответственность (статья 8.6 КоАП РФ), так и</w:t>
      </w:r>
      <w:r w:rsidRPr="007F0170">
        <w:rPr>
          <w:rFonts w:ascii="Times New Roman" w:eastAsia="Liberation Sans" w:hAnsi="Times New Roman" w:cs="Times New Roman"/>
          <w:color w:val="333333"/>
          <w:sz w:val="28"/>
          <w:szCs w:val="28"/>
        </w:rPr>
        <w:t xml:space="preserve"> уголовная ответственность (статья 254 УК РФ).</w:t>
      </w:r>
    </w:p>
    <w:p w:rsidR="008D5E62" w:rsidRPr="007F0170" w:rsidRDefault="008D5E62"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Liberation Sans" w:hAnsi="Times New Roman" w:cs="Times New Roman"/>
          <w:sz w:val="28"/>
          <w:szCs w:val="28"/>
        </w:rPr>
      </w:pPr>
    </w:p>
    <w:p w:rsidR="007F0170" w:rsidRDefault="007F0170"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center"/>
        <w:rPr>
          <w:rFonts w:ascii="Times New Roman" w:eastAsia="Liberation Sans" w:hAnsi="Times New Roman" w:cs="Times New Roman"/>
          <w:b/>
          <w:color w:val="333333"/>
          <w:sz w:val="28"/>
          <w:szCs w:val="28"/>
          <w:highlight w:val="white"/>
        </w:rPr>
      </w:pPr>
    </w:p>
    <w:p w:rsidR="008D5E62" w:rsidRDefault="007F0170"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center"/>
        <w:rPr>
          <w:rFonts w:ascii="Times New Roman" w:eastAsia="Liberation Sans" w:hAnsi="Times New Roman" w:cs="Times New Roman"/>
          <w:b/>
          <w:color w:val="333333"/>
          <w:sz w:val="28"/>
          <w:szCs w:val="28"/>
          <w:highlight w:val="white"/>
        </w:rPr>
      </w:pPr>
      <w:r>
        <w:rPr>
          <w:rFonts w:ascii="Times New Roman" w:eastAsia="Liberation Sans" w:hAnsi="Times New Roman" w:cs="Times New Roman"/>
          <w:b/>
          <w:color w:val="333333"/>
          <w:sz w:val="28"/>
          <w:szCs w:val="28"/>
          <w:highlight w:val="white"/>
        </w:rPr>
        <w:t>И</w:t>
      </w:r>
      <w:r w:rsidR="00E92813" w:rsidRPr="007F0170">
        <w:rPr>
          <w:rFonts w:ascii="Times New Roman" w:eastAsia="Liberation Sans" w:hAnsi="Times New Roman" w:cs="Times New Roman"/>
          <w:b/>
          <w:color w:val="333333"/>
          <w:sz w:val="28"/>
          <w:szCs w:val="28"/>
          <w:highlight w:val="white"/>
        </w:rPr>
        <w:t>счисления срока исковой давности по спорам о консервации объекта недропользования</w:t>
      </w:r>
    </w:p>
    <w:p w:rsidR="007F0170" w:rsidRPr="007F0170" w:rsidRDefault="007F0170"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Liberation Sans" w:hAnsi="Times New Roman" w:cs="Times New Roman"/>
          <w:color w:val="333333"/>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Из статьи 11 Закона о недрах следует, что предоставление недр в пользование, в том числе предоставление их в пользование орга</w:t>
      </w:r>
      <w:r w:rsidRPr="007F0170">
        <w:rPr>
          <w:rFonts w:ascii="Times New Roman" w:eastAsia="Times New Roman" w:hAnsi="Times New Roman" w:cs="Times New Roman"/>
          <w:color w:val="333333"/>
          <w:sz w:val="28"/>
          <w:szCs w:val="28"/>
        </w:rPr>
        <w:t>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xml:space="preserve">Лицензия на пользование недрами, помимо прочего, должна содержать сроки подготовки технического проекта </w:t>
      </w:r>
      <w:r w:rsidRPr="007F0170">
        <w:rPr>
          <w:rFonts w:ascii="Times New Roman" w:eastAsia="Times New Roman" w:hAnsi="Times New Roman" w:cs="Times New Roman"/>
          <w:color w:val="333333"/>
          <w:sz w:val="28"/>
          <w:szCs w:val="28"/>
        </w:rPr>
        <w:t>ликвидации и консервации горных выработок, буровых скважин и иных сооружений, связанных с пользованием недрами, и проекта рекультивации земель (пункт 14 статьи 12 Закона о недрах).</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соответствии с пунктами 8, 10 части 2 статьи 22 Закона о недрах пользоват</w:t>
      </w:r>
      <w:r w:rsidRPr="007F0170">
        <w:rPr>
          <w:rFonts w:ascii="Times New Roman" w:eastAsia="Times New Roman" w:hAnsi="Times New Roman" w:cs="Times New Roman"/>
          <w:color w:val="333333"/>
          <w:sz w:val="28"/>
          <w:szCs w:val="28"/>
        </w:rPr>
        <w:t xml:space="preserve">ель недр обязан обеспечить приведение участков земли и других природных объектов, нарушенных при пользовании недрами, в состояние, </w:t>
      </w:r>
      <w:r w:rsidRPr="007F0170">
        <w:rPr>
          <w:rFonts w:ascii="Times New Roman" w:eastAsia="Times New Roman" w:hAnsi="Times New Roman" w:cs="Times New Roman"/>
          <w:color w:val="333333"/>
          <w:sz w:val="28"/>
          <w:szCs w:val="28"/>
        </w:rPr>
        <w:lastRenderedPageBreak/>
        <w:t>пригодное для их дальнейшего использования, а также выполнение условий, установленных лицензией или соглашением о разделе про</w:t>
      </w:r>
      <w:r w:rsidRPr="007F0170">
        <w:rPr>
          <w:rFonts w:ascii="Times New Roman" w:eastAsia="Times New Roman" w:hAnsi="Times New Roman" w:cs="Times New Roman"/>
          <w:color w:val="333333"/>
          <w:sz w:val="28"/>
          <w:szCs w:val="28"/>
        </w:rPr>
        <w:t>дукции, своевременное и правильное внесение платежей за пользование недрами.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Пунктом 9 статьи 23 Закона о недрах определено, что одним из основных требований к рациональному использованию и охране недр является соблюдение установленного порядка консервации</w:t>
      </w:r>
      <w:r w:rsidRPr="007F0170">
        <w:rPr>
          <w:rFonts w:ascii="Times New Roman" w:eastAsia="Times New Roman" w:hAnsi="Times New Roman" w:cs="Times New Roman"/>
          <w:color w:val="333333"/>
          <w:sz w:val="28"/>
          <w:szCs w:val="28"/>
        </w:rPr>
        <w:t xml:space="preserve"> и ликвидации горных выработок, буровых скважин и иных сооружений, связанных с пользованием недрами.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w:t>
      </w:r>
      <w:r w:rsidRPr="007F0170">
        <w:rPr>
          <w:rFonts w:ascii="Times New Roman" w:eastAsia="Times New Roman" w:hAnsi="Times New Roman" w:cs="Times New Roman"/>
          <w:color w:val="333333"/>
          <w:sz w:val="28"/>
          <w:szCs w:val="28"/>
        </w:rPr>
        <w:t>ми техническими проектами ликвидации и консервации (статья 23.2 Закона о недрах).</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Закон о недрах не содержит норм, регулирующих срок, в течение которого может быть предъявлено требование о возложении обязанности произвести консервацию объекта недропользования.</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Статья 1 закрепляет особый статус Закона о недрах, указывая, что законодатель</w:t>
      </w:r>
      <w:r w:rsidRPr="007F0170">
        <w:rPr>
          <w:rFonts w:ascii="Times New Roman" w:eastAsia="Times New Roman" w:hAnsi="Times New Roman" w:cs="Times New Roman"/>
          <w:color w:val="333333"/>
          <w:sz w:val="28"/>
          <w:szCs w:val="28"/>
        </w:rPr>
        <w:t xml:space="preserve">ство Российской Федерации о недрах основывается на Конституции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w:t>
      </w:r>
      <w:r w:rsidRPr="007F0170">
        <w:rPr>
          <w:rFonts w:ascii="Times New Roman" w:eastAsia="Times New Roman" w:hAnsi="Times New Roman" w:cs="Times New Roman"/>
          <w:color w:val="333333"/>
          <w:sz w:val="28"/>
          <w:szCs w:val="28"/>
        </w:rPr>
        <w:t>актов субъектов Российской Федерации. В отличие от Земельного, Лесного и Водного кодексов, которые прямо отсылают к гражданскому законодательству в части регулирования имущественных отношений, законодательство о недрах такого упоминания не содержит.</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xml:space="preserve">Таким </w:t>
      </w:r>
      <w:r w:rsidRPr="007F0170">
        <w:rPr>
          <w:rFonts w:ascii="Times New Roman" w:eastAsia="Times New Roman" w:hAnsi="Times New Roman" w:cs="Times New Roman"/>
          <w:color w:val="333333"/>
          <w:sz w:val="28"/>
          <w:szCs w:val="28"/>
        </w:rPr>
        <w:t>образом, спорные правоотношения вытекают из законодательства о недрах, носят публично-правовой характер, поэтому нормы гражданского законодательства, регулирующие исковую давность, по общему правилу неприменимы к указанным правоотношениям.</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соответствии с</w:t>
      </w:r>
      <w:r w:rsidRPr="007F0170">
        <w:rPr>
          <w:rFonts w:ascii="Times New Roman" w:eastAsia="Times New Roman" w:hAnsi="Times New Roman" w:cs="Times New Roman"/>
          <w:color w:val="333333"/>
          <w:sz w:val="28"/>
          <w:szCs w:val="28"/>
        </w:rPr>
        <w:t xml:space="preserve"> пунктом 3 статьи 78 Федерального закона от 10 января 2002 г. № 7-ФЗ «Об охране окружающей среды» (далее - Закон N 7-ФЗ) иски о возмещении вреда, причиненного окружающей среде вследствие нарушений обязательных требований, могут быть предъявлены в течение д</w:t>
      </w:r>
      <w:r w:rsidRPr="007F0170">
        <w:rPr>
          <w:rFonts w:ascii="Times New Roman" w:eastAsia="Times New Roman" w:hAnsi="Times New Roman" w:cs="Times New Roman"/>
          <w:color w:val="333333"/>
          <w:sz w:val="28"/>
          <w:szCs w:val="28"/>
        </w:rPr>
        <w:t>вадцати лет.</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Недра являются компонентом природной среды, а мероприятия по консервации объекта недропользования направлены непосредственно на предупреждение возникновения вреда окружающей среде, поэтому при исчислении срока исковой давности возможно примене</w:t>
      </w:r>
      <w:r w:rsidRPr="007F0170">
        <w:rPr>
          <w:rFonts w:ascii="Times New Roman" w:eastAsia="Times New Roman" w:hAnsi="Times New Roman" w:cs="Times New Roman"/>
          <w:color w:val="333333"/>
          <w:sz w:val="28"/>
          <w:szCs w:val="28"/>
        </w:rPr>
        <w:t>ние по аналогии закона нормы пункта 3 статьи 78 Закона N 7-ФЗ к спорным правоотношениям.</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Аналогичная позиция сформулирована в судебной практике (например, определение Судебной коллегии по экономическим спорам Верховного Суда Российской Федерации от 20.09.2</w:t>
      </w:r>
      <w:r w:rsidRPr="007F0170">
        <w:rPr>
          <w:rFonts w:ascii="Times New Roman" w:eastAsia="Times New Roman" w:hAnsi="Times New Roman" w:cs="Times New Roman"/>
          <w:color w:val="333333"/>
          <w:sz w:val="28"/>
          <w:szCs w:val="28"/>
        </w:rPr>
        <w:t>024 № 308-ЭС24-3980 по делу № А32-23477/2023).</w:t>
      </w:r>
    </w:p>
    <w:p w:rsid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Liberation Sans" w:hAnsi="Times New Roman" w:cs="Times New Roman"/>
          <w:b/>
          <w:color w:val="333333"/>
          <w:sz w:val="28"/>
          <w:szCs w:val="28"/>
        </w:rPr>
      </w:pPr>
      <w:r w:rsidRPr="007F0170">
        <w:rPr>
          <w:rFonts w:ascii="Times New Roman" w:hAnsi="Times New Roman" w:cs="Times New Roman"/>
          <w:sz w:val="28"/>
          <w:szCs w:val="28"/>
        </w:rPr>
        <w:br/>
      </w:r>
    </w:p>
    <w:p w:rsid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Liberation Sans" w:hAnsi="Times New Roman" w:cs="Times New Roman"/>
          <w:b/>
          <w:color w:val="333333"/>
          <w:sz w:val="28"/>
          <w:szCs w:val="28"/>
        </w:rPr>
      </w:pPr>
    </w:p>
    <w:p w:rsidR="008D5E62"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Liberation Sans" w:hAnsi="Times New Roman" w:cs="Times New Roman"/>
          <w:b/>
          <w:color w:val="333333"/>
          <w:sz w:val="28"/>
          <w:szCs w:val="28"/>
        </w:rPr>
      </w:pPr>
      <w:r>
        <w:rPr>
          <w:rFonts w:ascii="Times New Roman" w:eastAsia="Liberation Sans" w:hAnsi="Times New Roman" w:cs="Times New Roman"/>
          <w:b/>
          <w:color w:val="333333"/>
          <w:sz w:val="28"/>
          <w:szCs w:val="28"/>
        </w:rPr>
        <w:lastRenderedPageBreak/>
        <w:t>О</w:t>
      </w:r>
      <w:r w:rsidR="00E92813" w:rsidRPr="007F0170">
        <w:rPr>
          <w:rFonts w:ascii="Times New Roman" w:eastAsia="Liberation Sans" w:hAnsi="Times New Roman" w:cs="Times New Roman"/>
          <w:b/>
          <w:color w:val="333333"/>
          <w:sz w:val="28"/>
          <w:szCs w:val="28"/>
        </w:rPr>
        <w:t>тветственност</w:t>
      </w:r>
      <w:r>
        <w:rPr>
          <w:rFonts w:ascii="Times New Roman" w:eastAsia="Liberation Sans" w:hAnsi="Times New Roman" w:cs="Times New Roman"/>
          <w:b/>
          <w:color w:val="333333"/>
          <w:sz w:val="28"/>
          <w:szCs w:val="28"/>
        </w:rPr>
        <w:t>ь</w:t>
      </w:r>
      <w:r w:rsidR="00E92813" w:rsidRPr="007F0170">
        <w:rPr>
          <w:rFonts w:ascii="Times New Roman" w:eastAsia="Liberation Sans" w:hAnsi="Times New Roman" w:cs="Times New Roman"/>
          <w:b/>
          <w:color w:val="333333"/>
          <w:sz w:val="28"/>
          <w:szCs w:val="28"/>
        </w:rPr>
        <w:t xml:space="preserve"> за неиспользование земельного участка, предназначенного для жилищного или иного строительства</w:t>
      </w:r>
    </w:p>
    <w:p w:rsidR="007F0170"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Постановлением Конституционного Суда Российской Федерации от 06.11.2024 N 50-П временно за</w:t>
      </w:r>
      <w:r w:rsidRPr="007F0170">
        <w:rPr>
          <w:rFonts w:ascii="Times New Roman" w:eastAsia="Times New Roman" w:hAnsi="Times New Roman" w:cs="Times New Roman"/>
          <w:color w:val="333333"/>
          <w:sz w:val="28"/>
          <w:szCs w:val="28"/>
        </w:rPr>
        <w:t>прещено штрафовать за неиспользование земельного участка, предназначенного для жилищного или иного строительства.</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Часть 3 статьи 8.8 КоАП РФ, по которой наказывают за неисполнение в течение определенного срока обязанности по строительству на участке, в час</w:t>
      </w:r>
      <w:r w:rsidRPr="007F0170">
        <w:rPr>
          <w:rFonts w:ascii="Times New Roman" w:eastAsia="Times New Roman" w:hAnsi="Times New Roman" w:cs="Times New Roman"/>
          <w:color w:val="333333"/>
          <w:sz w:val="28"/>
          <w:szCs w:val="28"/>
        </w:rPr>
        <w:t>тности, индивидуальных жилых домов, противоречит Конституции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Дело в том, что на в действующем законодательстве нет четкого указания на этот срок.</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xml:space="preserve">Конституционный Суд Российской Федерации также отметил, что с 1 марта 2025 года вступит </w:t>
      </w:r>
      <w:r w:rsidRPr="007F0170">
        <w:rPr>
          <w:rFonts w:ascii="Times New Roman" w:eastAsia="Times New Roman" w:hAnsi="Times New Roman" w:cs="Times New Roman"/>
          <w:color w:val="333333"/>
          <w:sz w:val="28"/>
          <w:szCs w:val="28"/>
        </w:rPr>
        <w:t>в силу закон, который исправит ситуацию.</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Он установит среди прочего общее правило: срок освоения участка в населенном пункте - 3 года.</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Напомним, штраф за упомянутое нарушение зависит от того, определена ли кадастровая стоимость участка.</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Если она определена, размеры санкции такие: - для граждан - от 1% до 1,5% кадастровой стоимости, но не менее 20 тыс. руб.; - для должностных лиц - от 1,5% до 2% стоимости, но не менее 50 тыс. руб.; - для компаний - от 3% до 5% стоимости, но не менее 400 ты</w:t>
      </w:r>
      <w:r w:rsidRPr="007F0170">
        <w:rPr>
          <w:rFonts w:ascii="Times New Roman" w:eastAsia="Times New Roman" w:hAnsi="Times New Roman" w:cs="Times New Roman"/>
          <w:color w:val="333333"/>
          <w:sz w:val="28"/>
          <w:szCs w:val="28"/>
        </w:rPr>
        <w:t>с. руб.</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Если кадастровая стоимость не установлена, штрафы такие: - для граждан - от 20 тыс. до 50 тыс. руб.; - для должностных лиц - от 50 тыс. до 100 тыс. руб.; - для компаний - от 400 тыс. до 700 тыс. руб.</w:t>
      </w:r>
    </w:p>
    <w:p w:rsidR="008D5E62" w:rsidRPr="007F0170" w:rsidRDefault="008D5E62"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Liberation Sans" w:hAnsi="Times New Roman" w:cs="Times New Roman"/>
          <w:sz w:val="28"/>
          <w:szCs w:val="28"/>
        </w:rPr>
      </w:pPr>
    </w:p>
    <w:p w:rsidR="008D5E62"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Pr>
          <w:rFonts w:ascii="Times New Roman" w:eastAsia="Liberation Sans" w:hAnsi="Times New Roman" w:cs="Times New Roman"/>
          <w:b/>
          <w:color w:val="333333"/>
          <w:sz w:val="28"/>
          <w:szCs w:val="28"/>
        </w:rPr>
        <w:t>И</w:t>
      </w:r>
      <w:r w:rsidR="00E92813" w:rsidRPr="007F0170">
        <w:rPr>
          <w:rFonts w:ascii="Times New Roman" w:eastAsia="Liberation Sans" w:hAnsi="Times New Roman" w:cs="Times New Roman"/>
          <w:b/>
          <w:color w:val="333333"/>
          <w:sz w:val="28"/>
          <w:szCs w:val="28"/>
        </w:rPr>
        <w:t xml:space="preserve">зменения, внесенные в Кодекс Российской Федерации об </w:t>
      </w:r>
      <w:r w:rsidR="00E92813" w:rsidRPr="007F0170">
        <w:rPr>
          <w:rFonts w:ascii="Times New Roman" w:eastAsia="Liberation Sans" w:hAnsi="Times New Roman" w:cs="Times New Roman"/>
          <w:b/>
          <w:color w:val="333333"/>
          <w:sz w:val="28"/>
          <w:szCs w:val="28"/>
        </w:rPr>
        <w:t>административных правонарушениях</w:t>
      </w:r>
      <w:r w:rsidRPr="007F0170">
        <w:rPr>
          <w:rFonts w:ascii="Times New Roman" w:eastAsia="Liberation Sans" w:hAnsi="Times New Roman" w:cs="Times New Roman"/>
          <w:b/>
          <w:color w:val="333333"/>
          <w:sz w:val="28"/>
          <w:szCs w:val="28"/>
        </w:rPr>
        <w:t xml:space="preserve"> по ст. 8.5 </w:t>
      </w:r>
      <w:r w:rsidRPr="007F0170">
        <w:rPr>
          <w:rFonts w:ascii="Times New Roman" w:eastAsia="Times New Roman" w:hAnsi="Times New Roman" w:cs="Times New Roman"/>
          <w:b/>
          <w:color w:val="333333"/>
          <w:sz w:val="28"/>
          <w:szCs w:val="28"/>
        </w:rPr>
        <w:t>КоАП РФ</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000000"/>
          <w:sz w:val="28"/>
          <w:szCs w:val="28"/>
        </w:rPr>
        <w:t> </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Ф</w:t>
      </w:r>
      <w:r w:rsidRPr="007F0170">
        <w:rPr>
          <w:rFonts w:ascii="Times New Roman" w:eastAsia="Times New Roman" w:hAnsi="Times New Roman" w:cs="Times New Roman"/>
          <w:color w:val="333333"/>
          <w:sz w:val="28"/>
          <w:szCs w:val="28"/>
        </w:rPr>
        <w:t>едеральным законом от 08.08.2024 № 242-ФЗ внесены изменения в Кодекс Российской Федерации об административных правонарушениях.</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Изменения вступили в законную силу с 19</w:t>
      </w:r>
      <w:r w:rsidRPr="007F0170">
        <w:rPr>
          <w:rFonts w:ascii="Times New Roman" w:eastAsia="Times New Roman" w:hAnsi="Times New Roman" w:cs="Times New Roman"/>
          <w:color w:val="333333"/>
          <w:sz w:val="28"/>
          <w:szCs w:val="28"/>
        </w:rPr>
        <w:t>.08.2024.</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Так, с 19 августа 2024 года усилена ответственность за сокрытие и искажение экологической информации, предусмотренной ст. 8.5 КоАП РФ (сокрытие, умышленное искажение или несвоевременное сообщение полной и достоверной информации о состоянии окружа</w:t>
      </w:r>
      <w:r w:rsidRPr="007F0170">
        <w:rPr>
          <w:rFonts w:ascii="Times New Roman" w:eastAsia="Times New Roman" w:hAnsi="Times New Roman" w:cs="Times New Roman"/>
          <w:color w:val="333333"/>
          <w:sz w:val="28"/>
          <w:szCs w:val="28"/>
        </w:rPr>
        <w:t>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w:t>
      </w:r>
      <w:r w:rsidRPr="007F0170">
        <w:rPr>
          <w:rFonts w:ascii="Times New Roman" w:eastAsia="Times New Roman" w:hAnsi="Times New Roman" w:cs="Times New Roman"/>
          <w:color w:val="333333"/>
          <w:sz w:val="28"/>
          <w:szCs w:val="28"/>
        </w:rPr>
        <w:t>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w:t>
      </w:r>
      <w:r w:rsidRPr="007F0170">
        <w:rPr>
          <w:rFonts w:ascii="Times New Roman" w:eastAsia="Times New Roman" w:hAnsi="Times New Roman" w:cs="Times New Roman"/>
          <w:color w:val="333333"/>
          <w:sz w:val="28"/>
          <w:szCs w:val="28"/>
        </w:rPr>
        <w:t xml:space="preserve">вие на окружающую среду, отчете о выполнении плана </w:t>
      </w:r>
      <w:r w:rsidRPr="007F0170">
        <w:rPr>
          <w:rFonts w:ascii="Times New Roman" w:eastAsia="Times New Roman" w:hAnsi="Times New Roman" w:cs="Times New Roman"/>
          <w:color w:val="333333"/>
          <w:sz w:val="28"/>
          <w:szCs w:val="28"/>
        </w:rPr>
        <w:lastRenderedPageBreak/>
        <w:t>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w:t>
      </w:r>
      <w:r w:rsidRPr="007F0170">
        <w:rPr>
          <w:rFonts w:ascii="Times New Roman" w:eastAsia="Times New Roman" w:hAnsi="Times New Roman" w:cs="Times New Roman"/>
          <w:color w:val="333333"/>
          <w:sz w:val="28"/>
          <w:szCs w:val="28"/>
        </w:rPr>
        <w:t>ыми сообщать такую информацию в соответствии с законодательством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Штраф для граждан составит от 1 тыс. до 3 тыс. руб., для должностных лиц - от 10 тыс. до 30 тыс. руб., для юридических лиц - от 50 тыс. до 200 тыс. руб.</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Кроме того, уст</w:t>
      </w:r>
      <w:r w:rsidRPr="007F0170">
        <w:rPr>
          <w:rFonts w:ascii="Times New Roman" w:eastAsia="Times New Roman" w:hAnsi="Times New Roman" w:cs="Times New Roman"/>
          <w:color w:val="333333"/>
          <w:sz w:val="28"/>
          <w:szCs w:val="28"/>
        </w:rPr>
        <w:t>ановлена ответственность за повторное нарушение за сокрытие и искажение экологической информации. Санкцией указанной статьи предусмотрено наложение штрафа в размере от 3 тыс. до 5 тыс. руб. (для граждан), от 30 тыс. до 50 тыс. руб. или дисквалификация на с</w:t>
      </w:r>
      <w:r w:rsidRPr="007F0170">
        <w:rPr>
          <w:rFonts w:ascii="Times New Roman" w:eastAsia="Times New Roman" w:hAnsi="Times New Roman" w:cs="Times New Roman"/>
          <w:color w:val="333333"/>
          <w:sz w:val="28"/>
          <w:szCs w:val="28"/>
        </w:rPr>
        <w:t>рок от 1 года до 3 лет (для должностных лиц), от 200 тыс. до 300 тыс. руб. (для юридических лиц).</w:t>
      </w:r>
    </w:p>
    <w:p w:rsidR="008D5E62" w:rsidRPr="007F0170" w:rsidRDefault="008D5E62"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Liberation Sans" w:hAnsi="Times New Roman" w:cs="Times New Roman"/>
          <w:sz w:val="28"/>
          <w:szCs w:val="28"/>
        </w:rPr>
      </w:pPr>
    </w:p>
    <w:p w:rsidR="008D5E62"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Liberation Sans" w:hAnsi="Times New Roman" w:cs="Times New Roman"/>
          <w:b/>
          <w:color w:val="333333"/>
          <w:sz w:val="28"/>
          <w:szCs w:val="28"/>
        </w:rPr>
        <w:t>И</w:t>
      </w:r>
      <w:r w:rsidR="00E92813" w:rsidRPr="007F0170">
        <w:rPr>
          <w:rFonts w:ascii="Times New Roman" w:eastAsia="Liberation Sans" w:hAnsi="Times New Roman" w:cs="Times New Roman"/>
          <w:b/>
          <w:color w:val="333333"/>
          <w:sz w:val="28"/>
          <w:szCs w:val="28"/>
        </w:rPr>
        <w:t>зменения в законодательстве о рыболовстве</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000000"/>
          <w:sz w:val="28"/>
          <w:szCs w:val="28"/>
        </w:rPr>
        <w:t> </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С 1 декабря 2024 года установлен порядок определения видов водных биоресурсов и объемов их добычи (вылова) при отсутствии решений межгосударственных органов, принятие которых предусмотрено на основании положений международных договоров Российской Федерации</w:t>
      </w:r>
      <w:r w:rsidRPr="007F0170">
        <w:rPr>
          <w:rFonts w:ascii="Times New Roman" w:eastAsia="Times New Roman" w:hAnsi="Times New Roman" w:cs="Times New Roman"/>
          <w:color w:val="333333"/>
          <w:sz w:val="28"/>
          <w:szCs w:val="28"/>
        </w:rPr>
        <w:t xml:space="preserve"> в отношении видов водных биоресурсов и (или) объемов их добычи (вылова) в исключительной экономической зоне Российской Федерации на конкретный календарных год.</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Так, в соответствии Постановлением Правительства Российской Федерации от 09.10.2024 № 1349, в с</w:t>
      </w:r>
      <w:r w:rsidRPr="007F0170">
        <w:rPr>
          <w:rFonts w:ascii="Times New Roman" w:eastAsia="Times New Roman" w:hAnsi="Times New Roman" w:cs="Times New Roman"/>
          <w:color w:val="333333"/>
          <w:sz w:val="28"/>
          <w:szCs w:val="28"/>
        </w:rPr>
        <w:t>лучае отсутствия в календарном году решений межгосударственных органов на следующий календарный год Федеральное агентство по рыболовству определяет виды водных биологических ресурсов и объемов их добычи (вылова) в исключительной экономической зоне Российск</w:t>
      </w:r>
      <w:r w:rsidRPr="007F0170">
        <w:rPr>
          <w:rFonts w:ascii="Times New Roman" w:eastAsia="Times New Roman" w:hAnsi="Times New Roman" w:cs="Times New Roman"/>
          <w:color w:val="333333"/>
          <w:sz w:val="28"/>
          <w:szCs w:val="28"/>
        </w:rPr>
        <w:t>ой Федерации в соответствии с международными договорами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333333"/>
          <w:sz w:val="28"/>
          <w:szCs w:val="28"/>
        </w:rPr>
      </w:pPr>
      <w:r w:rsidRPr="007F0170">
        <w:rPr>
          <w:rFonts w:ascii="Times New Roman" w:eastAsia="Times New Roman" w:hAnsi="Times New Roman" w:cs="Times New Roman"/>
          <w:color w:val="333333"/>
          <w:sz w:val="28"/>
          <w:szCs w:val="28"/>
        </w:rPr>
        <w:t>Настоящее постановление направлено на реализацию Федерального закона от 29.05.2024 № 101-ФЗ «О внесении изменений в Федеральный закон «О рыболовстве и сохранении водных биологиче</w:t>
      </w:r>
      <w:r w:rsidRPr="007F0170">
        <w:rPr>
          <w:rFonts w:ascii="Times New Roman" w:eastAsia="Times New Roman" w:hAnsi="Times New Roman" w:cs="Times New Roman"/>
          <w:color w:val="333333"/>
          <w:sz w:val="28"/>
          <w:szCs w:val="28"/>
        </w:rPr>
        <w:t>ских ресурсов» и отдельные законодательные акты Российской Федерации.</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8D5E62"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r>
        <w:rPr>
          <w:rFonts w:ascii="Times New Roman" w:eastAsia="Liberation Sans" w:hAnsi="Times New Roman" w:cs="Times New Roman"/>
          <w:b/>
          <w:color w:val="333333"/>
          <w:sz w:val="28"/>
          <w:szCs w:val="28"/>
        </w:rPr>
        <w:t xml:space="preserve">Изменения законодательства </w:t>
      </w:r>
      <w:r w:rsidR="00E92813" w:rsidRPr="007F0170">
        <w:rPr>
          <w:rFonts w:ascii="Times New Roman" w:eastAsia="Liberation Sans" w:hAnsi="Times New Roman" w:cs="Times New Roman"/>
          <w:b/>
          <w:color w:val="333333"/>
          <w:sz w:val="28"/>
          <w:szCs w:val="28"/>
        </w:rPr>
        <w:t>о рыболовстве и сохранении водных биологических ресурсов</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000000"/>
          <w:sz w:val="28"/>
          <w:szCs w:val="28"/>
        </w:rPr>
        <w:t> </w:t>
      </w:r>
      <w:r w:rsidRPr="007F0170">
        <w:rPr>
          <w:rFonts w:ascii="Times New Roman" w:eastAsia="Liberation Sans" w:hAnsi="Times New Roman" w:cs="Times New Roman"/>
          <w:color w:val="FFFFFF"/>
          <w:sz w:val="28"/>
          <w:szCs w:val="28"/>
        </w:rPr>
        <w:t>Текст</w:t>
      </w:r>
      <w:r w:rsidRPr="007F0170">
        <w:rPr>
          <w:rFonts w:ascii="Times New Roman" w:eastAsia="Liberation Sans" w:hAnsi="Times New Roman" w:cs="Times New Roman"/>
          <w:color w:val="000000"/>
          <w:sz w:val="28"/>
          <w:szCs w:val="28"/>
        </w:rPr>
        <w:t> </w:t>
      </w:r>
      <w:r w:rsidRPr="007F0170">
        <w:rPr>
          <w:rFonts w:ascii="Times New Roman" w:eastAsia="Liberation Sans" w:hAnsi="Times New Roman" w:cs="Times New Roman"/>
          <w:color w:val="FFFFFF"/>
          <w:sz w:val="28"/>
          <w:szCs w:val="28"/>
        </w:rPr>
        <w:t>Поделиться</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Распоряжением Правительства Российской Федерации от 04.07.2024 № 1764-р утвержден Примерный перечень обязател</w:t>
      </w:r>
      <w:r w:rsidRPr="007F0170">
        <w:rPr>
          <w:rFonts w:ascii="Times New Roman" w:eastAsia="Times New Roman" w:hAnsi="Times New Roman" w:cs="Times New Roman"/>
          <w:color w:val="333333"/>
          <w:sz w:val="28"/>
          <w:szCs w:val="28"/>
        </w:rPr>
        <w:t>ьств, направленных преимущественно на социально-экономическое развитие сельских территорий соответствующих субъектов Российской Федерации и предусматриваемых соглашением об участии в социально-экономическом развитии субъекта Российской Федерации между лицо</w:t>
      </w:r>
      <w:r w:rsidRPr="007F0170">
        <w:rPr>
          <w:rFonts w:ascii="Times New Roman" w:eastAsia="Times New Roman" w:hAnsi="Times New Roman" w:cs="Times New Roman"/>
          <w:color w:val="333333"/>
          <w:sz w:val="28"/>
          <w:szCs w:val="28"/>
        </w:rPr>
        <w:t xml:space="preserve">м, указанным в части 3 статьи 29.1 </w:t>
      </w:r>
      <w:r w:rsidRPr="007F0170">
        <w:rPr>
          <w:rFonts w:ascii="Times New Roman" w:eastAsia="Times New Roman" w:hAnsi="Times New Roman" w:cs="Times New Roman"/>
          <w:color w:val="333333"/>
          <w:sz w:val="28"/>
          <w:szCs w:val="28"/>
        </w:rPr>
        <w:lastRenderedPageBreak/>
        <w:t>Федерального закона от 20.12.2004 № 166-ФЗ «О рыболовстве и сохранении водных биологических ресурсов» (добыча (вылов) анадромных видов рыб во внутренних водах Российской Федерации и в территориальном море Российской Федер</w:t>
      </w:r>
      <w:r w:rsidRPr="007F0170">
        <w:rPr>
          <w:rFonts w:ascii="Times New Roman" w:eastAsia="Times New Roman" w:hAnsi="Times New Roman" w:cs="Times New Roman"/>
          <w:color w:val="333333"/>
          <w:sz w:val="28"/>
          <w:szCs w:val="28"/>
        </w:rPr>
        <w:t>ации осуществляется юридическими лицами или индивидуальными предпринимателями, осуществляющими промышленное рыболовство или организацию любительского рыболовства, при условии участия в социально-экономическом развитии субъекта Российской Федерации, в котор</w:t>
      </w:r>
      <w:r w:rsidRPr="007F0170">
        <w:rPr>
          <w:rFonts w:ascii="Times New Roman" w:eastAsia="Times New Roman" w:hAnsi="Times New Roman" w:cs="Times New Roman"/>
          <w:color w:val="333333"/>
          <w:sz w:val="28"/>
          <w:szCs w:val="28"/>
        </w:rPr>
        <w:t>ом расположен и (или) к которому прилегает водный объект или его часть, в которых выделен рыболовный участок), и высшим должностным лицом субъекта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Добыча (вылов)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предпринимателями, осуществляющими промышленное рыболовство или организацию лю</w:t>
      </w:r>
      <w:r w:rsidRPr="007F0170">
        <w:rPr>
          <w:rFonts w:ascii="Times New Roman" w:eastAsia="Times New Roman" w:hAnsi="Times New Roman" w:cs="Times New Roman"/>
          <w:color w:val="333333"/>
          <w:sz w:val="28"/>
          <w:szCs w:val="28"/>
        </w:rPr>
        <w:t>бительского рыболовства, при условии участия в социально-экономическом развитии субъекта Российской Федерации, в котором расположен и (или) к которому прилегает водный объект или его часть, в которых выделен рыболовный участок.</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Перечень включает в себя в т</w:t>
      </w:r>
      <w:r w:rsidRPr="007F0170">
        <w:rPr>
          <w:rFonts w:ascii="Times New Roman" w:eastAsia="Times New Roman" w:hAnsi="Times New Roman" w:cs="Times New Roman"/>
          <w:color w:val="333333"/>
          <w:sz w:val="28"/>
          <w:szCs w:val="28"/>
        </w:rPr>
        <w:t>ом числе обязательства:</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по участию в мероприятиях, направленных на благоустройство общественных пространств, а также развитие социальной, транспортной, инженерной инфраструктуры преимущественно на сельских территориях субъекта РФ, в котором расположен ил</w:t>
      </w:r>
      <w:r w:rsidRPr="007F0170">
        <w:rPr>
          <w:rFonts w:ascii="Times New Roman" w:eastAsia="Times New Roman" w:hAnsi="Times New Roman" w:cs="Times New Roman"/>
          <w:color w:val="333333"/>
          <w:sz w:val="28"/>
          <w:szCs w:val="28"/>
        </w:rPr>
        <w:t>и к которому прилегает водный объект или его часть, на которых выделен рыболовный участок;</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по трудоустройству населения субъекта РФ;</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xml:space="preserve">- по осуществлению первичной и последующей (промышленной) переработки на береговом </w:t>
      </w:r>
      <w:proofErr w:type="spellStart"/>
      <w:r w:rsidRPr="007F0170">
        <w:rPr>
          <w:rFonts w:ascii="Times New Roman" w:eastAsia="Times New Roman" w:hAnsi="Times New Roman" w:cs="Times New Roman"/>
          <w:color w:val="333333"/>
          <w:sz w:val="28"/>
          <w:szCs w:val="28"/>
        </w:rPr>
        <w:t>рыбоперерабатывающем</w:t>
      </w:r>
      <w:proofErr w:type="spellEnd"/>
      <w:r w:rsidRPr="007F0170">
        <w:rPr>
          <w:rFonts w:ascii="Times New Roman" w:eastAsia="Times New Roman" w:hAnsi="Times New Roman" w:cs="Times New Roman"/>
          <w:color w:val="333333"/>
          <w:sz w:val="28"/>
          <w:szCs w:val="28"/>
        </w:rPr>
        <w:t xml:space="preserve"> заводе (цехе), пр</w:t>
      </w:r>
      <w:r w:rsidRPr="007F0170">
        <w:rPr>
          <w:rFonts w:ascii="Times New Roman" w:eastAsia="Times New Roman" w:hAnsi="Times New Roman" w:cs="Times New Roman"/>
          <w:color w:val="333333"/>
          <w:sz w:val="28"/>
          <w:szCs w:val="28"/>
        </w:rPr>
        <w:t>инадлежащем пользователю на праве собственности или на праве аренды, уловов анадромных видов рыб, добытых (выловленных) на предоставленном в пользование пользователю рыболовном участке, на территории субъекта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Распоряжение Правительств</w:t>
      </w:r>
      <w:r w:rsidRPr="007F0170">
        <w:rPr>
          <w:rFonts w:ascii="Times New Roman" w:eastAsia="Times New Roman" w:hAnsi="Times New Roman" w:cs="Times New Roman"/>
          <w:color w:val="333333"/>
          <w:sz w:val="28"/>
          <w:szCs w:val="28"/>
        </w:rPr>
        <w:t>а Российской Федерации вступает в силу с 1 сентября 2024 г.</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Times New Roman" w:hAnsi="Times New Roman" w:cs="Times New Roman"/>
          <w:color w:val="333333"/>
          <w:sz w:val="28"/>
          <w:szCs w:val="28"/>
        </w:rPr>
      </w:pPr>
      <w:r w:rsidRPr="007F0170">
        <w:rPr>
          <w:rFonts w:ascii="Times New Roman" w:eastAsia="Liberation Sans" w:hAnsi="Times New Roman" w:cs="Times New Roman"/>
          <w:b/>
          <w:color w:val="333333"/>
          <w:sz w:val="28"/>
          <w:szCs w:val="28"/>
          <w:highlight w:val="white"/>
        </w:rPr>
        <w:t>С 1 марта 2025 года применяются обновленные ветеринарные правила сбора, хранения, перемещения, утилизации и уничтожения биологических отходов</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Приказом Минсельхоза России от 11.11.2024 № 677 утв</w:t>
      </w:r>
      <w:r w:rsidRPr="007F0170">
        <w:rPr>
          <w:rFonts w:ascii="Times New Roman" w:eastAsia="Times New Roman" w:hAnsi="Times New Roman" w:cs="Times New Roman"/>
          <w:color w:val="333333"/>
          <w:sz w:val="28"/>
          <w:szCs w:val="28"/>
        </w:rPr>
        <w:t>ерждены Ветеринарные правила сбора, хранения, перемещения, утилизации и уничтожения биологических отходов, которые устанавливают обязательные для исполнения организациями и гражданами требования при сборе, хранении, перемещении, утилизации и уничтожении би</w:t>
      </w:r>
      <w:r w:rsidRPr="007F0170">
        <w:rPr>
          <w:rFonts w:ascii="Times New Roman" w:eastAsia="Times New Roman" w:hAnsi="Times New Roman" w:cs="Times New Roman"/>
          <w:color w:val="333333"/>
          <w:sz w:val="28"/>
          <w:szCs w:val="28"/>
        </w:rPr>
        <w:t xml:space="preserve">ологических отходов, </w:t>
      </w:r>
      <w:r w:rsidRPr="007F0170">
        <w:rPr>
          <w:rFonts w:ascii="Times New Roman" w:eastAsia="Times New Roman" w:hAnsi="Times New Roman" w:cs="Times New Roman"/>
          <w:color w:val="333333"/>
          <w:sz w:val="28"/>
          <w:szCs w:val="28"/>
        </w:rPr>
        <w:lastRenderedPageBreak/>
        <w:t>за исключением биологических отходов, относящихся к радиоактивным отходам.</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Кроме того, с 1 марта 2025 года Приказом Минсельхоза России от 07.11.2024 № 669 устанавливается перечень биологических отходов.</w:t>
      </w:r>
    </w:p>
    <w:p w:rsidR="008D5E62"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color w:val="333333"/>
          <w:sz w:val="28"/>
          <w:szCs w:val="28"/>
        </w:rPr>
      </w:pPr>
      <w:r w:rsidRPr="007F0170">
        <w:rPr>
          <w:rFonts w:ascii="Times New Roman" w:eastAsia="Times New Roman" w:hAnsi="Times New Roman" w:cs="Times New Roman"/>
          <w:color w:val="333333"/>
          <w:sz w:val="28"/>
          <w:szCs w:val="28"/>
        </w:rPr>
        <w:t>В частности, в перечень включены</w:t>
      </w:r>
      <w:r w:rsidRPr="007F0170">
        <w:rPr>
          <w:rFonts w:ascii="Times New Roman" w:eastAsia="Times New Roman" w:hAnsi="Times New Roman" w:cs="Times New Roman"/>
          <w:color w:val="333333"/>
          <w:sz w:val="28"/>
          <w:szCs w:val="28"/>
        </w:rPr>
        <w:t xml:space="preserve"> останки животных, объекты животного происхождения, являющиеся результатом ветеринарной деятельности, ветеринарные конфискаты, отходы, получаемые при переработке пищевого и непищевого сырья животного происхождения.</w:t>
      </w:r>
    </w:p>
    <w:p w:rsidR="007F0170" w:rsidRPr="007F0170" w:rsidRDefault="007F0170"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p>
    <w:p w:rsidR="008D5E62"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Liberation Sans" w:hAnsi="Times New Roman" w:cs="Times New Roman"/>
          <w:b/>
          <w:color w:val="333333"/>
          <w:sz w:val="28"/>
          <w:szCs w:val="28"/>
        </w:rPr>
      </w:pPr>
      <w:r w:rsidRPr="007F0170">
        <w:rPr>
          <w:rFonts w:ascii="Times New Roman" w:eastAsia="Liberation Sans" w:hAnsi="Times New Roman" w:cs="Times New Roman"/>
          <w:b/>
          <w:color w:val="333333"/>
          <w:sz w:val="28"/>
          <w:szCs w:val="28"/>
        </w:rPr>
        <w:t>Усилен госконтроль за рыболовством и сохранением водных биоресурсов</w:t>
      </w:r>
    </w:p>
    <w:p w:rsidR="007F0170"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Росрыболовство и его территориальные органы смогут контролировать в режиме постоянного рейда, соблюдают ли компании и ИП требования в области рыболовства и сохранения водных биоресурсов (к</w:t>
      </w:r>
      <w:r w:rsidRPr="007F0170">
        <w:rPr>
          <w:rFonts w:ascii="Times New Roman" w:eastAsia="Times New Roman" w:hAnsi="Times New Roman" w:cs="Times New Roman"/>
          <w:color w:val="333333"/>
          <w:sz w:val="28"/>
          <w:szCs w:val="28"/>
        </w:rPr>
        <w:t>роме морских). Поправки к Закону о рыболовстве вступают в силу с 1 марта 2025 года.</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Инспекторам разрешено постоянно быть в пунктах контроля или перемещаться по определенной территории (акватории), чтобы предупреждать, выявлять и пресекать нарушения. В поло</w:t>
      </w:r>
      <w:r w:rsidRPr="007F0170">
        <w:rPr>
          <w:rFonts w:ascii="Times New Roman" w:eastAsia="Times New Roman" w:hAnsi="Times New Roman" w:cs="Times New Roman"/>
          <w:color w:val="333333"/>
          <w:sz w:val="28"/>
          <w:szCs w:val="28"/>
        </w:rPr>
        <w:t>жение о госконтроле за рыболовством внесут правила о проведении постоянного рейда.</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333333"/>
          <w:sz w:val="28"/>
          <w:szCs w:val="28"/>
        </w:rPr>
      </w:pPr>
      <w:r w:rsidRPr="007F0170">
        <w:rPr>
          <w:rFonts w:ascii="Times New Roman" w:eastAsia="Times New Roman" w:hAnsi="Times New Roman" w:cs="Times New Roman"/>
          <w:color w:val="333333"/>
          <w:sz w:val="28"/>
          <w:szCs w:val="28"/>
        </w:rPr>
        <w:t>Напомним, при данном режиме контролируемые лица, их представители и работники обязаны по требованию инспектора останавливаться, обеспечивать доступ к ТС и иным производствен</w:t>
      </w:r>
      <w:r w:rsidRPr="007F0170">
        <w:rPr>
          <w:rFonts w:ascii="Times New Roman" w:eastAsia="Times New Roman" w:hAnsi="Times New Roman" w:cs="Times New Roman"/>
          <w:color w:val="333333"/>
          <w:sz w:val="28"/>
          <w:szCs w:val="28"/>
        </w:rPr>
        <w:t>ным объектам, представлять документы для ознакомления. Инспекторы также вправе проводить опрос и инструментальное обследование.</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8D5E62"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Liberation Sans" w:hAnsi="Times New Roman" w:cs="Times New Roman"/>
          <w:b/>
          <w:color w:val="333333"/>
          <w:sz w:val="28"/>
          <w:szCs w:val="28"/>
        </w:rPr>
      </w:pPr>
      <w:proofErr w:type="gramStart"/>
      <w:r w:rsidRPr="007F0170">
        <w:rPr>
          <w:rFonts w:ascii="Times New Roman" w:eastAsia="Liberation Sans" w:hAnsi="Times New Roman" w:cs="Times New Roman"/>
          <w:b/>
          <w:color w:val="333333"/>
          <w:sz w:val="28"/>
          <w:szCs w:val="28"/>
        </w:rPr>
        <w:t>Автомобильный транспорт</w:t>
      </w:r>
      <w:proofErr w:type="gramEnd"/>
      <w:r w:rsidRPr="007F0170">
        <w:rPr>
          <w:rFonts w:ascii="Times New Roman" w:eastAsia="Liberation Sans" w:hAnsi="Times New Roman" w:cs="Times New Roman"/>
          <w:b/>
          <w:color w:val="333333"/>
          <w:sz w:val="28"/>
          <w:szCs w:val="28"/>
        </w:rPr>
        <w:t xml:space="preserve"> транспортирующий древесину обязали оборудовать аппаратурой спутниковой навигации</w:t>
      </w:r>
    </w:p>
    <w:p w:rsidR="007F0170"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С целью обеспечения пр</w:t>
      </w:r>
      <w:r w:rsidRPr="007F0170">
        <w:rPr>
          <w:rFonts w:ascii="Times New Roman" w:eastAsia="Times New Roman" w:hAnsi="Times New Roman" w:cs="Times New Roman"/>
          <w:color w:val="333333"/>
          <w:sz w:val="28"/>
          <w:szCs w:val="28"/>
        </w:rPr>
        <w:t>озрачности при перемещении древесины по территории Российской Федерации в часть 7 статьи 50.4 и часть 1 статьи 96.3 Лесного кодекса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Они вступают в силу с 1 января 2025 года и обязывают владельцев транспортных средств, осуществляющих т</w:t>
      </w:r>
      <w:r w:rsidRPr="007F0170">
        <w:rPr>
          <w:rFonts w:ascii="Times New Roman" w:eastAsia="Times New Roman" w:hAnsi="Times New Roman" w:cs="Times New Roman"/>
          <w:color w:val="333333"/>
          <w:sz w:val="28"/>
          <w:szCs w:val="28"/>
        </w:rPr>
        <w:t>ранспортировку древесины, оснастить их техническими средствами контроля (аппаратурой спутниковой навигации).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333333"/>
          <w:sz w:val="28"/>
          <w:szCs w:val="28"/>
        </w:rPr>
      </w:pPr>
      <w:r w:rsidRPr="007F0170">
        <w:rPr>
          <w:rFonts w:ascii="Times New Roman" w:eastAsia="Times New Roman" w:hAnsi="Times New Roman" w:cs="Times New Roman"/>
          <w:color w:val="333333"/>
          <w:sz w:val="28"/>
          <w:szCs w:val="28"/>
        </w:rPr>
        <w:t>Требования оснащения аппаратурой спутниковой навигации распространяются на все автомобильные транспортные средства транспортирующие древесины по те</w:t>
      </w:r>
      <w:r w:rsidRPr="007F0170">
        <w:rPr>
          <w:rFonts w:ascii="Times New Roman" w:eastAsia="Times New Roman" w:hAnsi="Times New Roman" w:cs="Times New Roman"/>
          <w:color w:val="333333"/>
          <w:sz w:val="28"/>
          <w:szCs w:val="28"/>
        </w:rPr>
        <w:t>рритории РФ, в том числе зарегистрированные в иностранных государствах.</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b/>
          <w:color w:val="333333"/>
          <w:sz w:val="28"/>
          <w:szCs w:val="28"/>
          <w:highlight w:val="white"/>
        </w:rPr>
      </w:pPr>
    </w:p>
    <w:p w:rsid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b/>
          <w:color w:val="333333"/>
          <w:sz w:val="28"/>
          <w:szCs w:val="28"/>
          <w:highlight w:val="white"/>
        </w:rPr>
      </w:pPr>
    </w:p>
    <w:p w:rsid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b/>
          <w:color w:val="333333"/>
          <w:sz w:val="28"/>
          <w:szCs w:val="28"/>
          <w:highlight w:val="white"/>
        </w:rPr>
      </w:pPr>
    </w:p>
    <w:p w:rsid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b/>
          <w:color w:val="333333"/>
          <w:sz w:val="28"/>
          <w:szCs w:val="28"/>
          <w:highlight w:val="white"/>
        </w:rPr>
      </w:pPr>
    </w:p>
    <w:p w:rsid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b/>
          <w:color w:val="333333"/>
          <w:sz w:val="28"/>
          <w:szCs w:val="28"/>
          <w:highlight w:val="white"/>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333333"/>
          <w:sz w:val="28"/>
          <w:szCs w:val="28"/>
        </w:rPr>
      </w:pPr>
      <w:r w:rsidRPr="007F0170">
        <w:rPr>
          <w:rFonts w:ascii="Times New Roman" w:eastAsia="Liberation Sans" w:hAnsi="Times New Roman" w:cs="Times New Roman"/>
          <w:b/>
          <w:color w:val="333333"/>
          <w:sz w:val="28"/>
          <w:szCs w:val="28"/>
          <w:highlight w:val="white"/>
        </w:rPr>
        <w:t>Законодатель обязал привести договоры водопользования для использования акватории водных объектов для рекреационных целей, заключенные до 1 марта 2025 года, в соответствие с правилами</w:t>
      </w:r>
      <w:r w:rsidRPr="007F0170">
        <w:rPr>
          <w:rFonts w:ascii="Times New Roman" w:eastAsia="Liberation Sans" w:hAnsi="Times New Roman" w:cs="Times New Roman"/>
          <w:b/>
          <w:color w:val="333333"/>
          <w:sz w:val="28"/>
          <w:szCs w:val="28"/>
          <w:highlight w:val="white"/>
        </w:rPr>
        <w:t xml:space="preserve"> использования водных объектов</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Непростая политико-экономическая ситуация в нашей стране создала предпосылки для развития внутреннего туризма.</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процессе туристской деятельности неизбежно происходит воздействие на природу и окружающую среду.</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Негативное воздействие складывается из повреждений и ущерба, наносимых в процессе туристского присутствия и обслуживания туристов: излишнее воздействие на качество воды в естественных водоемах; загрязнение воздуха выхлопами транспортных средств, загрязнени</w:t>
      </w:r>
      <w:r w:rsidRPr="007F0170">
        <w:rPr>
          <w:rFonts w:ascii="Times New Roman" w:eastAsia="Times New Roman" w:hAnsi="Times New Roman" w:cs="Times New Roman"/>
          <w:color w:val="333333"/>
          <w:sz w:val="28"/>
          <w:szCs w:val="28"/>
        </w:rPr>
        <w:t>е отходами, неконтролируемое развитие инфраструктуры туризма в природоохранной зоне; уничтожение местной и дикой фауны туристами.</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С целью снижения негативного влияния на природу и окружающую среду в Водный кодекс Российской Федерации внесены изменения об и</w:t>
      </w:r>
      <w:r w:rsidRPr="007F0170">
        <w:rPr>
          <w:rFonts w:ascii="Times New Roman" w:eastAsia="Times New Roman" w:hAnsi="Times New Roman" w:cs="Times New Roman"/>
          <w:color w:val="333333"/>
          <w:sz w:val="28"/>
          <w:szCs w:val="28"/>
        </w:rPr>
        <w:t>спользовании водных объектов для рекреационных целей (туризма, физкультуры и спорта, организации отдыха и укрепления здоровья граждан, в т. ч. отдыха детей и их оздоровления). Соответствующие правила использования объектов утверждают местные власти.</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Законодатель обязал договоры, заключенные до 1 марта 2025 года, в течение 1 года привести в соответствие с новыми нормами и правилами.</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Правительством Российской Федерации постановлением от 14.11.2024 № 1552 утверждены Правила приведения договоров водопольз</w:t>
      </w:r>
      <w:r w:rsidRPr="007F0170">
        <w:rPr>
          <w:rFonts w:ascii="Times New Roman" w:eastAsia="Times New Roman" w:hAnsi="Times New Roman" w:cs="Times New Roman"/>
          <w:color w:val="333333"/>
          <w:sz w:val="28"/>
          <w:szCs w:val="28"/>
        </w:rPr>
        <w:t>ования для использования акватории водных объектов для рекреационных целей в соответствие со статьей 50 Водного кодекса Российской Федерации, с правилами использования водных объектов для рекреационных целей.</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На органы местного самоуправления возложены обя</w:t>
      </w:r>
      <w:r w:rsidRPr="007F0170">
        <w:rPr>
          <w:rFonts w:ascii="Times New Roman" w:eastAsia="Times New Roman" w:hAnsi="Times New Roman" w:cs="Times New Roman"/>
          <w:color w:val="333333"/>
          <w:sz w:val="28"/>
          <w:szCs w:val="28"/>
        </w:rPr>
        <w:t>занности запросить в Федеральном агентстве водных ресурсов, территориальном органе Агентства, исполнительном органе субъекта Российской Федерации все имеющиеся договоры водопользования, сформировать комиссию по приведению договоров в соответствие.</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Комиссия</w:t>
      </w:r>
      <w:r w:rsidRPr="007F0170">
        <w:rPr>
          <w:rFonts w:ascii="Times New Roman" w:eastAsia="Times New Roman" w:hAnsi="Times New Roman" w:cs="Times New Roman"/>
          <w:color w:val="333333"/>
          <w:sz w:val="28"/>
          <w:szCs w:val="28"/>
        </w:rPr>
        <w:t xml:space="preserve"> в течение 4 месяцев со дня поступления договоров принимает решение об их соответствии или о необходимости внесения изменений путем подписания дополнительных соглашений к ним.</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случае принятия решения комиссии о несоответствии договора водопользования ста</w:t>
      </w:r>
      <w:r w:rsidRPr="007F0170">
        <w:rPr>
          <w:rFonts w:ascii="Times New Roman" w:eastAsia="Times New Roman" w:hAnsi="Times New Roman" w:cs="Times New Roman"/>
          <w:color w:val="333333"/>
          <w:sz w:val="28"/>
          <w:szCs w:val="28"/>
        </w:rPr>
        <w:t>тье 50 Водного кодекса Российской Федерации, правилам использования водных объектов для рекреационных целей и необходимости внесения в договор водопользования изменений путем подписания дополнительного соглашения к нему такое решение должно содержать указа</w:t>
      </w:r>
      <w:r w:rsidRPr="007F0170">
        <w:rPr>
          <w:rFonts w:ascii="Times New Roman" w:eastAsia="Times New Roman" w:hAnsi="Times New Roman" w:cs="Times New Roman"/>
          <w:color w:val="333333"/>
          <w:sz w:val="28"/>
          <w:szCs w:val="28"/>
        </w:rPr>
        <w:t xml:space="preserve">ние на конкретные положения статьи, правил использования водных объектов для рекреационных целей, которым договор водопользования не </w:t>
      </w:r>
      <w:r w:rsidRPr="007F0170">
        <w:rPr>
          <w:rFonts w:ascii="Times New Roman" w:eastAsia="Times New Roman" w:hAnsi="Times New Roman" w:cs="Times New Roman"/>
          <w:color w:val="333333"/>
          <w:sz w:val="28"/>
          <w:szCs w:val="28"/>
        </w:rPr>
        <w:lastRenderedPageBreak/>
        <w:t>соответствует и перечень изменений, которые необходимо внести в договор водопользования.</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 </w:t>
      </w:r>
      <w:r w:rsidRPr="007F0170">
        <w:rPr>
          <w:rFonts w:ascii="Times New Roman" w:eastAsia="Times New Roman" w:hAnsi="Times New Roman" w:cs="Times New Roman"/>
          <w:color w:val="333333"/>
          <w:sz w:val="28"/>
          <w:szCs w:val="28"/>
        </w:rPr>
        <w:t>Информация о принятом решении ко</w:t>
      </w:r>
      <w:r w:rsidRPr="007F0170">
        <w:rPr>
          <w:rFonts w:ascii="Times New Roman" w:eastAsia="Times New Roman" w:hAnsi="Times New Roman" w:cs="Times New Roman"/>
          <w:color w:val="333333"/>
          <w:sz w:val="28"/>
          <w:szCs w:val="28"/>
        </w:rPr>
        <w:t>миссии, направляется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ведомственных информационных систем, а</w:t>
      </w:r>
      <w:r w:rsidRPr="007F0170">
        <w:rPr>
          <w:rFonts w:ascii="Times New Roman" w:eastAsia="Times New Roman" w:hAnsi="Times New Roman" w:cs="Times New Roman"/>
          <w:color w:val="333333"/>
          <w:sz w:val="28"/>
          <w:szCs w:val="28"/>
        </w:rPr>
        <w:t xml:space="preserve"> также с использованием электронной почты.</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Решение может быть обжаловано в течение 30 календарных дней со дня его получения. Жалоба рассматривается высшим должностным лицом субъекта Российской Федерации в течение 10 рабочих дней.</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Решение комиссии также мож</w:t>
      </w:r>
      <w:r w:rsidRPr="007F0170">
        <w:rPr>
          <w:rFonts w:ascii="Times New Roman" w:eastAsia="Times New Roman" w:hAnsi="Times New Roman" w:cs="Times New Roman"/>
          <w:color w:val="333333"/>
          <w:sz w:val="28"/>
          <w:szCs w:val="28"/>
        </w:rPr>
        <w:t>ет быть обжаловано сторонами договора водопользования в судебном порядке.</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случае оставления решения комиссии без изменений органом власти (стороной договора водопользования) водопользователю направляется подписанное дополнительное соглашение.</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случае от</w:t>
      </w:r>
      <w:r w:rsidRPr="007F0170">
        <w:rPr>
          <w:rFonts w:ascii="Times New Roman" w:eastAsia="Times New Roman" w:hAnsi="Times New Roman" w:cs="Times New Roman"/>
          <w:color w:val="333333"/>
          <w:sz w:val="28"/>
          <w:szCs w:val="28"/>
        </w:rPr>
        <w:t>мены решения комиссии и необходимости принятия комиссией нового решения, новое решение принимается комиссией в срок, не превышающий 5 рабочих дней.</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Водопользователь, являющийся стороной договора водопользования, в срок, не превышающий 30 календарных дней с</w:t>
      </w:r>
      <w:r w:rsidRPr="007F0170">
        <w:rPr>
          <w:rFonts w:ascii="Times New Roman" w:eastAsia="Times New Roman" w:hAnsi="Times New Roman" w:cs="Times New Roman"/>
          <w:color w:val="333333"/>
          <w:sz w:val="28"/>
          <w:szCs w:val="28"/>
        </w:rPr>
        <w:t xml:space="preserve">о дня </w:t>
      </w:r>
      <w:proofErr w:type="gramStart"/>
      <w:r w:rsidRPr="007F0170">
        <w:rPr>
          <w:rFonts w:ascii="Times New Roman" w:eastAsia="Times New Roman" w:hAnsi="Times New Roman" w:cs="Times New Roman"/>
          <w:color w:val="333333"/>
          <w:sz w:val="28"/>
          <w:szCs w:val="28"/>
        </w:rPr>
        <w:t>получения подписанного дополнительного соглашения</w:t>
      </w:r>
      <w:proofErr w:type="gramEnd"/>
      <w:r w:rsidRPr="007F0170">
        <w:rPr>
          <w:rFonts w:ascii="Times New Roman" w:eastAsia="Times New Roman" w:hAnsi="Times New Roman" w:cs="Times New Roman"/>
          <w:color w:val="333333"/>
          <w:sz w:val="28"/>
          <w:szCs w:val="28"/>
        </w:rPr>
        <w:t xml:space="preserve"> подписывает и возвращает его.</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xml:space="preserve">Орган государственной власти или местного самоуправления в течение 3 рабочих дней со дня получения подписанного водопользователем дополнительного соглашения обеспечивают </w:t>
      </w:r>
      <w:r w:rsidRPr="007F0170">
        <w:rPr>
          <w:rFonts w:ascii="Times New Roman" w:eastAsia="Times New Roman" w:hAnsi="Times New Roman" w:cs="Times New Roman"/>
          <w:color w:val="333333"/>
          <w:sz w:val="28"/>
          <w:szCs w:val="28"/>
        </w:rPr>
        <w:t>его государственную регистрацию в государственном водном реестре.</w:t>
      </w:r>
    </w:p>
    <w:p w:rsidR="008D5E62"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color w:val="333333"/>
          <w:sz w:val="28"/>
          <w:szCs w:val="28"/>
        </w:rPr>
      </w:pPr>
      <w:r w:rsidRPr="007F0170">
        <w:rPr>
          <w:rFonts w:ascii="Times New Roman" w:eastAsia="Times New Roman" w:hAnsi="Times New Roman" w:cs="Times New Roman"/>
          <w:color w:val="333333"/>
          <w:sz w:val="28"/>
          <w:szCs w:val="28"/>
        </w:rPr>
        <w:t>Правила определяют сроки и процедуру приведения договоров водопользование в соответствие, устанавливают приоритет электронного документооборота, вместе с тем не исключают письменного подписа</w:t>
      </w:r>
      <w:r w:rsidRPr="007F0170">
        <w:rPr>
          <w:rFonts w:ascii="Times New Roman" w:eastAsia="Times New Roman" w:hAnsi="Times New Roman" w:cs="Times New Roman"/>
          <w:color w:val="333333"/>
          <w:sz w:val="28"/>
          <w:szCs w:val="28"/>
        </w:rPr>
        <w:t>ния документов при отсутствии технической возможности.</w:t>
      </w:r>
    </w:p>
    <w:p w:rsidR="007F0170" w:rsidRPr="007F0170" w:rsidRDefault="007F0170"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Times New Roman" w:hAnsi="Times New Roman" w:cs="Times New Roman"/>
          <w:color w:val="333333"/>
          <w:sz w:val="28"/>
          <w:szCs w:val="28"/>
        </w:rPr>
      </w:pPr>
      <w:r w:rsidRPr="007F0170">
        <w:rPr>
          <w:rFonts w:ascii="Times New Roman" w:eastAsia="Liberation Sans" w:hAnsi="Times New Roman" w:cs="Times New Roman"/>
          <w:b/>
          <w:color w:val="333333"/>
          <w:sz w:val="28"/>
          <w:szCs w:val="28"/>
          <w:highlight w:val="white"/>
        </w:rPr>
        <w:t>ОТВЕТСТВЕННОСТЬ ЗА НЕЗАКОННУЮ ДОБЫЧУ ВОДНЫХ БИОЛОГИЧЕСКИХ РЕСУРСОВ</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Liberation Sans"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Граждане, добывшие водные биоресурсы без разрешительных документов (в случае их необходимости), в нарушение условий, предусмотренных такими документами, нарушившие запреты (например, по способу, периоду или орудию лова) привлекаются к ответственности в соо</w:t>
      </w:r>
      <w:r w:rsidRPr="007F0170">
        <w:rPr>
          <w:rFonts w:ascii="Times New Roman" w:eastAsia="Times New Roman" w:hAnsi="Times New Roman" w:cs="Times New Roman"/>
          <w:color w:val="333333"/>
          <w:sz w:val="28"/>
          <w:szCs w:val="28"/>
        </w:rPr>
        <w:t>тветствии с законодательством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xml:space="preserve">Административная ответственность по ч. 2 ст. 8.37 КоАП РФ предусмотрена за нарушение правил, регламентирующих рыболовство. Максимальное наказание для граждан – штраф до 5 тыс. рублей, для должностных лиц </w:t>
      </w:r>
      <w:r w:rsidRPr="007F0170">
        <w:rPr>
          <w:rFonts w:ascii="Times New Roman" w:eastAsia="Times New Roman" w:hAnsi="Times New Roman" w:cs="Times New Roman"/>
          <w:color w:val="333333"/>
          <w:sz w:val="28"/>
          <w:szCs w:val="28"/>
        </w:rPr>
        <w:t>– до 30 тыс. рублей, для юридических лиц до – 200 тыс. рублей.</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lastRenderedPageBreak/>
        <w:t>В случае причинения крупного ущерба (свыше 100 тыс. рублей), применения самоходного транспортного плавающего средства или взрывчатых и химических веществ, или других запрещенных орудий и способ</w:t>
      </w:r>
      <w:r w:rsidRPr="007F0170">
        <w:rPr>
          <w:rFonts w:ascii="Times New Roman" w:eastAsia="Times New Roman" w:hAnsi="Times New Roman" w:cs="Times New Roman"/>
          <w:color w:val="333333"/>
          <w:sz w:val="28"/>
          <w:szCs w:val="28"/>
        </w:rPr>
        <w:t>ов массового истребления водных животных и растений, в местах нереста или на миграционных путях к ним, предусмотрена уголовная ответственность по ст. 256 УК РФ с максимальным наказанием в виде штрафа до 1 млн. рублей, либо лишения свободы до 5 лет. </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Для ра</w:t>
      </w:r>
      <w:r w:rsidRPr="007F0170">
        <w:rPr>
          <w:rFonts w:ascii="Times New Roman" w:eastAsia="Times New Roman" w:hAnsi="Times New Roman" w:cs="Times New Roman"/>
          <w:color w:val="333333"/>
          <w:sz w:val="28"/>
          <w:szCs w:val="28"/>
        </w:rPr>
        <w:t>счета ущерба, причиненного водным биологическим ресурсам, применяются утвержденные таксы. Исчисление осуществляется за 1 экземпляр, вне зависимости от размера и веса.</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xml:space="preserve">Например, за добычу 1 экземпляра </w:t>
      </w:r>
      <w:proofErr w:type="spellStart"/>
      <w:r w:rsidRPr="007F0170">
        <w:rPr>
          <w:rFonts w:ascii="Times New Roman" w:eastAsia="Times New Roman" w:hAnsi="Times New Roman" w:cs="Times New Roman"/>
          <w:color w:val="333333"/>
          <w:sz w:val="28"/>
          <w:szCs w:val="28"/>
        </w:rPr>
        <w:t>калуги</w:t>
      </w:r>
      <w:proofErr w:type="spellEnd"/>
      <w:r w:rsidRPr="007F0170">
        <w:rPr>
          <w:rFonts w:ascii="Times New Roman" w:eastAsia="Times New Roman" w:hAnsi="Times New Roman" w:cs="Times New Roman"/>
          <w:color w:val="333333"/>
          <w:sz w:val="28"/>
          <w:szCs w:val="28"/>
        </w:rPr>
        <w:t xml:space="preserve"> ущерб составит 269 250 рублей.  </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особом порядке</w:t>
      </w:r>
      <w:r w:rsidRPr="007F0170">
        <w:rPr>
          <w:rFonts w:ascii="Times New Roman" w:eastAsia="Times New Roman" w:hAnsi="Times New Roman" w:cs="Times New Roman"/>
          <w:color w:val="333333"/>
          <w:sz w:val="28"/>
          <w:szCs w:val="28"/>
        </w:rPr>
        <w:t xml:space="preserve"> уголовным законодательством регулируются вопросы незаконной добычи, содержания, приобретения, хранения, перевозки, пересылки и продажи особо ценных водных биоресурсов, принадлежащих к видам, занесенным в Красную книгу РФ и (или) охраняемым международными </w:t>
      </w:r>
      <w:r w:rsidRPr="007F0170">
        <w:rPr>
          <w:rFonts w:ascii="Times New Roman" w:eastAsia="Times New Roman" w:hAnsi="Times New Roman" w:cs="Times New Roman"/>
          <w:color w:val="333333"/>
          <w:sz w:val="28"/>
          <w:szCs w:val="28"/>
        </w:rPr>
        <w:t>договорами РФ, их частей и дериватов (производных). Браконьер, привлеченный к уголовной ответственности по ч. 1 ст. 258.1 Уголовного кодекса РФ может получить максимальное наказание в виде лишения свободы до 9 лет со штрафом в размере до 3 млн.  рублей.</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Уг</w:t>
      </w:r>
      <w:r w:rsidRPr="007F0170">
        <w:rPr>
          <w:rFonts w:ascii="Times New Roman" w:eastAsia="Times New Roman" w:hAnsi="Times New Roman" w:cs="Times New Roman"/>
          <w:color w:val="333333"/>
          <w:sz w:val="28"/>
          <w:szCs w:val="28"/>
        </w:rPr>
        <w:t>оловным кодексом Российской Федерации предусмотрена такая мера уголовно-правового характера как конфискация. Так конфискации подлежат орудия, оборудование или иные средства совершения преступления, принадлежащие обвиняемому.</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При назначении административног</w:t>
      </w:r>
      <w:r w:rsidRPr="007F0170">
        <w:rPr>
          <w:rFonts w:ascii="Times New Roman" w:eastAsia="Times New Roman" w:hAnsi="Times New Roman" w:cs="Times New Roman"/>
          <w:color w:val="333333"/>
          <w:sz w:val="28"/>
          <w:szCs w:val="28"/>
        </w:rPr>
        <w:t>о наказания судом также может быть назначена конфискация орудия совершения административного правонарушения.</w:t>
      </w:r>
    </w:p>
    <w:p w:rsidR="008D5E62"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color w:val="333333"/>
          <w:sz w:val="28"/>
          <w:szCs w:val="28"/>
        </w:rPr>
      </w:pPr>
      <w:r w:rsidRPr="007F0170">
        <w:rPr>
          <w:rFonts w:ascii="Times New Roman" w:eastAsia="Times New Roman" w:hAnsi="Times New Roman" w:cs="Times New Roman"/>
          <w:color w:val="333333"/>
          <w:sz w:val="28"/>
          <w:szCs w:val="28"/>
        </w:rPr>
        <w:t>Кроме того, за браконьерство предусмотрена гражданско-правовая ответственность – взыскание в пользу Российской Федерации причиненного водным биолог</w:t>
      </w:r>
      <w:r w:rsidRPr="007F0170">
        <w:rPr>
          <w:rFonts w:ascii="Times New Roman" w:eastAsia="Times New Roman" w:hAnsi="Times New Roman" w:cs="Times New Roman"/>
          <w:color w:val="333333"/>
          <w:sz w:val="28"/>
          <w:szCs w:val="28"/>
        </w:rPr>
        <w:t>ическим ресурсам ущерба.</w:t>
      </w:r>
    </w:p>
    <w:p w:rsidR="007F0170" w:rsidRPr="007F0170" w:rsidRDefault="007F0170"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p>
    <w:p w:rsidR="008D5E62"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Liberation Sans" w:hAnsi="Times New Roman" w:cs="Times New Roman"/>
          <w:b/>
          <w:color w:val="333333"/>
          <w:sz w:val="28"/>
          <w:szCs w:val="28"/>
        </w:rPr>
      </w:pPr>
      <w:r w:rsidRPr="007F0170">
        <w:rPr>
          <w:rFonts w:ascii="Times New Roman" w:eastAsia="Liberation Sans" w:hAnsi="Times New Roman" w:cs="Times New Roman"/>
          <w:b/>
          <w:color w:val="333333"/>
          <w:sz w:val="28"/>
          <w:szCs w:val="28"/>
        </w:rPr>
        <w:t>«Новое» в правилах ведения реестра объектов, оказывающих негативное влияние на окружающую среду</w:t>
      </w:r>
    </w:p>
    <w:p w:rsidR="007F0170"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rsidR="008D5E62" w:rsidRPr="007F0170" w:rsidRDefault="00E92813" w:rsidP="007F0170">
      <w:pPr>
        <w:pStyle w:val="1"/>
        <w:pBdr>
          <w:top w:val="none" w:sz="4" w:space="0" w:color="000000"/>
          <w:left w:val="none" w:sz="4" w:space="0" w:color="000000"/>
          <w:bottom w:val="none" w:sz="4" w:space="0" w:color="000000"/>
          <w:right w:val="none" w:sz="4" w:space="0" w:color="000000"/>
        </w:pBdr>
        <w:spacing w:before="0" w:after="0"/>
        <w:ind w:firstLine="709"/>
        <w:jc w:val="both"/>
        <w:rPr>
          <w:b w:val="0"/>
          <w:sz w:val="28"/>
          <w:szCs w:val="28"/>
        </w:rPr>
      </w:pPr>
      <w:r w:rsidRPr="007F0170">
        <w:rPr>
          <w:b w:val="0"/>
          <w:color w:val="333333"/>
          <w:sz w:val="28"/>
          <w:szCs w:val="28"/>
          <w:highlight w:val="white"/>
        </w:rPr>
        <w:t>С 1 сентября 2024 году вступают в силу изменения</w:t>
      </w:r>
      <w:r w:rsidRPr="007F0170">
        <w:rPr>
          <w:b w:val="0"/>
          <w:color w:val="000000"/>
          <w:sz w:val="28"/>
          <w:szCs w:val="28"/>
          <w:highlight w:val="white"/>
        </w:rPr>
        <w:t> в Правила создания и ведения реестра объектов, оказывающих негативное влияние на окружающую среду, утвержденные Постановлением Правительства Российской Федерации от 07.05.2022 № 830.</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000000"/>
          <w:sz w:val="28"/>
          <w:szCs w:val="28"/>
          <w:highlight w:val="white"/>
        </w:rPr>
        <w:t>Объекты НВОС IV категории не подлежат постановке на государственный учёт, поскольку они оказывают минимальное негативное воздействие на окружающую среду.</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000000"/>
          <w:sz w:val="28"/>
          <w:szCs w:val="28"/>
          <w:highlight w:val="white"/>
        </w:rPr>
        <w:t>Указанные изменения разработаны Минприроды России для реализации принятого в декабре прошлого года Фед</w:t>
      </w:r>
      <w:r w:rsidRPr="007F0170">
        <w:rPr>
          <w:rFonts w:ascii="Times New Roman" w:eastAsia="Times New Roman" w:hAnsi="Times New Roman" w:cs="Times New Roman"/>
          <w:color w:val="000000"/>
          <w:sz w:val="28"/>
          <w:szCs w:val="28"/>
          <w:highlight w:val="white"/>
        </w:rPr>
        <w:t>ерального закона № 622-ФЗ «О внесении изменений в Федеральный закон «Об охране окружающей среды» и отдельные законодательные акты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000000"/>
          <w:sz w:val="28"/>
          <w:szCs w:val="28"/>
          <w:highlight w:val="white"/>
        </w:rPr>
        <w:lastRenderedPageBreak/>
        <w:t>Уполномоченные органы в соответствии с их компетенцией до 01.12.2024 должны обеспечить исключение учетн</w:t>
      </w:r>
      <w:r w:rsidRPr="007F0170">
        <w:rPr>
          <w:rFonts w:ascii="Times New Roman" w:eastAsia="Times New Roman" w:hAnsi="Times New Roman" w:cs="Times New Roman"/>
          <w:color w:val="000000"/>
          <w:sz w:val="28"/>
          <w:szCs w:val="28"/>
          <w:highlight w:val="white"/>
        </w:rPr>
        <w:t>ых сведений об объектах НВОС IV категории, включенных в государственный реестр объектов, оказывающих негативное воздействие на окружающую среду, с уведомлением юридических лиц и индивидуальных предпринимателей, осуществляющих хозяйственную и (или) иную дея</w:t>
      </w:r>
      <w:r w:rsidRPr="007F0170">
        <w:rPr>
          <w:rFonts w:ascii="Times New Roman" w:eastAsia="Times New Roman" w:hAnsi="Times New Roman" w:cs="Times New Roman"/>
          <w:color w:val="000000"/>
          <w:sz w:val="28"/>
          <w:szCs w:val="28"/>
          <w:highlight w:val="white"/>
        </w:rPr>
        <w:t>тельность на таких объектах.</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000000"/>
          <w:sz w:val="28"/>
          <w:szCs w:val="28"/>
          <w:highlight w:val="white"/>
        </w:rPr>
        <w:t>Внесенные изменения позволят снизить административное давление на бизнес. Исключена обязанность подавать заявление на включение объектов НВОС IV категории в реестр, а также актуализировать сведения в этом реестре.</w:t>
      </w:r>
    </w:p>
    <w:p w:rsidR="008D5E62"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8"/>
          <w:szCs w:val="28"/>
          <w:highlight w:val="white"/>
        </w:rPr>
      </w:pPr>
      <w:r w:rsidRPr="007F0170">
        <w:rPr>
          <w:rFonts w:ascii="Times New Roman" w:eastAsia="Times New Roman" w:hAnsi="Times New Roman" w:cs="Times New Roman"/>
          <w:color w:val="000000"/>
          <w:sz w:val="28"/>
          <w:szCs w:val="28"/>
          <w:highlight w:val="white"/>
        </w:rPr>
        <w:t>Ранее за неис</w:t>
      </w:r>
      <w:r w:rsidRPr="007F0170">
        <w:rPr>
          <w:rFonts w:ascii="Times New Roman" w:eastAsia="Times New Roman" w:hAnsi="Times New Roman" w:cs="Times New Roman"/>
          <w:color w:val="000000"/>
          <w:sz w:val="28"/>
          <w:szCs w:val="28"/>
          <w:highlight w:val="white"/>
        </w:rPr>
        <w:t>полнение таких требований предприниматель мог быть привлечен к административной ответственности по статье 8.46 КоАП ПФ (невыполнение обязанности по подаче заявки на постановку на государственный учет объектов, оказывающих негативное воздействие на окружающ</w:t>
      </w:r>
      <w:r w:rsidRPr="007F0170">
        <w:rPr>
          <w:rFonts w:ascii="Times New Roman" w:eastAsia="Times New Roman" w:hAnsi="Times New Roman" w:cs="Times New Roman"/>
          <w:color w:val="000000"/>
          <w:sz w:val="28"/>
          <w:szCs w:val="28"/>
          <w:highlight w:val="white"/>
        </w:rPr>
        <w:t>ую среду, предоставлению для актуализации учетных сведений).</w:t>
      </w:r>
    </w:p>
    <w:p w:rsidR="007F0170"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rsidR="008D5E62"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center"/>
        <w:rPr>
          <w:rFonts w:ascii="Times New Roman" w:eastAsia="Liberation Sans" w:hAnsi="Times New Roman" w:cs="Times New Roman"/>
          <w:b/>
          <w:color w:val="2C2D2E"/>
          <w:sz w:val="28"/>
          <w:szCs w:val="28"/>
          <w:highlight w:val="white"/>
        </w:rPr>
      </w:pPr>
      <w:r w:rsidRPr="007F0170">
        <w:rPr>
          <w:rFonts w:ascii="Times New Roman" w:eastAsia="Liberation Sans" w:hAnsi="Times New Roman" w:cs="Times New Roman"/>
          <w:b/>
          <w:color w:val="2C2D2E"/>
          <w:sz w:val="28"/>
          <w:szCs w:val="28"/>
          <w:highlight w:val="white"/>
        </w:rPr>
        <w:t>С 11 декабря 2024 года вступили в силу изменения, касающиеся несоблюдения требований к содержанию домашних животных</w:t>
      </w:r>
    </w:p>
    <w:p w:rsidR="007F0170" w:rsidRPr="007F0170" w:rsidRDefault="007F0170"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2C2D2E"/>
          <w:sz w:val="28"/>
          <w:szCs w:val="28"/>
          <w:highlight w:val="white"/>
        </w:rPr>
        <w:t>Федеральным законом от 27.12.2018 № 498-ФЗ «Об ответственном обращении с животн</w:t>
      </w:r>
      <w:r w:rsidRPr="007F0170">
        <w:rPr>
          <w:rFonts w:ascii="Times New Roman" w:eastAsia="Liberation Sans" w:hAnsi="Times New Roman" w:cs="Times New Roman"/>
          <w:color w:val="2C2D2E"/>
          <w:sz w:val="28"/>
          <w:szCs w:val="28"/>
          <w:highlight w:val="white"/>
        </w:rPr>
        <w:t>ыми и о внесении изменений в отдельные законодательные акты Российской Федерации» установлены требования к содержанию домашних животных</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2C2D2E"/>
          <w:sz w:val="28"/>
          <w:szCs w:val="28"/>
          <w:highlight w:val="white"/>
        </w:rPr>
        <w:t>Согласно ст. 13 данного Закона выгул питомцев должен осуществляться при условии обязательного обеспечения безопасности г</w:t>
      </w:r>
      <w:r w:rsidRPr="007F0170">
        <w:rPr>
          <w:rFonts w:ascii="Times New Roman" w:eastAsia="Liberation Sans" w:hAnsi="Times New Roman" w:cs="Times New Roman"/>
          <w:color w:val="2C2D2E"/>
          <w:sz w:val="28"/>
          <w:szCs w:val="28"/>
          <w:highlight w:val="white"/>
        </w:rPr>
        <w:t xml:space="preserve">раждан, животных, сохранности имущества физических лиц и юридических лиц. Необходимо исключать возможность свободного, неконтролируемого передвижения животного вне мест, разрешенных решением органа местного самоуправления для выгула животных, обеспечивать </w:t>
      </w:r>
      <w:r w:rsidRPr="007F0170">
        <w:rPr>
          <w:rFonts w:ascii="Times New Roman" w:eastAsia="Liberation Sans" w:hAnsi="Times New Roman" w:cs="Times New Roman"/>
          <w:color w:val="2C2D2E"/>
          <w:sz w:val="28"/>
          <w:szCs w:val="28"/>
          <w:highlight w:val="white"/>
        </w:rPr>
        <w:t>уборку продуктов жизнедеятельности животного в местах и на территориях общего пользования.</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2C2D2E"/>
          <w:sz w:val="28"/>
          <w:szCs w:val="28"/>
          <w:highlight w:val="white"/>
        </w:rPr>
        <w:t>Федеральным законом от 30.11.2024 № 440-ФЗ внесены изменения в статью 8.52 Кодекса Российской Федерации об административных правонарушениях.</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2C2D2E"/>
          <w:sz w:val="28"/>
          <w:szCs w:val="28"/>
          <w:highlight w:val="white"/>
        </w:rPr>
        <w:t>Установлена ответственно</w:t>
      </w:r>
      <w:r w:rsidRPr="007F0170">
        <w:rPr>
          <w:rFonts w:ascii="Times New Roman" w:eastAsia="Liberation Sans" w:hAnsi="Times New Roman" w:cs="Times New Roman"/>
          <w:color w:val="2C2D2E"/>
          <w:sz w:val="28"/>
          <w:szCs w:val="28"/>
          <w:highlight w:val="white"/>
        </w:rPr>
        <w:t>сть за несоблюдение требований к содержанию домашних животных, за исключением случаев жестокого обращения с ними, а также нарушения законодательства в области обращения с животными, повлекшее причинение вреда жизни или здоровью граждан либо имуществу.</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2C2D2E"/>
          <w:sz w:val="28"/>
          <w:szCs w:val="28"/>
          <w:highlight w:val="white"/>
        </w:rPr>
        <w:t>Санк</w:t>
      </w:r>
      <w:r w:rsidRPr="007F0170">
        <w:rPr>
          <w:rFonts w:ascii="Times New Roman" w:eastAsia="Liberation Sans" w:hAnsi="Times New Roman" w:cs="Times New Roman"/>
          <w:color w:val="2C2D2E"/>
          <w:sz w:val="28"/>
          <w:szCs w:val="28"/>
          <w:highlight w:val="white"/>
        </w:rPr>
        <w:t>цией данной статьи КоАП РФ предусмотрено наказание в виде предупреждения или штрафа для граждан в размере от 1,5 тыс. до 3 тыс. рублей, для должностных лиц – от 5 тыс. до 15 тыс. рублей, для юридических лиц – от 15 тыс. до 30 тыс. рублей.</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2C2D2E"/>
          <w:sz w:val="28"/>
          <w:szCs w:val="28"/>
          <w:highlight w:val="white"/>
        </w:rPr>
        <w:t xml:space="preserve">Административная </w:t>
      </w:r>
      <w:r w:rsidRPr="007F0170">
        <w:rPr>
          <w:rFonts w:ascii="Times New Roman" w:eastAsia="Liberation Sans" w:hAnsi="Times New Roman" w:cs="Times New Roman"/>
          <w:color w:val="2C2D2E"/>
          <w:sz w:val="28"/>
          <w:szCs w:val="28"/>
          <w:highlight w:val="white"/>
        </w:rPr>
        <w:t xml:space="preserve">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w:t>
      </w:r>
      <w:r w:rsidRPr="007F0170">
        <w:rPr>
          <w:rFonts w:ascii="Times New Roman" w:eastAsia="Liberation Sans" w:hAnsi="Times New Roman" w:cs="Times New Roman"/>
          <w:color w:val="2C2D2E"/>
          <w:sz w:val="28"/>
          <w:szCs w:val="28"/>
          <w:highlight w:val="white"/>
        </w:rPr>
        <w:lastRenderedPageBreak/>
        <w:t>владельца животного осуществлять непосредственный надзор за питомцем и</w:t>
      </w:r>
      <w:r w:rsidRPr="007F0170">
        <w:rPr>
          <w:rFonts w:ascii="Times New Roman" w:eastAsia="Liberation Sans" w:hAnsi="Times New Roman" w:cs="Times New Roman"/>
          <w:color w:val="2C2D2E"/>
          <w:sz w:val="28"/>
          <w:szCs w:val="28"/>
          <w:highlight w:val="white"/>
        </w:rPr>
        <w:t>ли если животное выбыло из владения лица в результате противоправных действий других лиц.</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2C2D2E"/>
          <w:sz w:val="28"/>
          <w:szCs w:val="28"/>
          <w:highlight w:val="white"/>
        </w:rPr>
        <w:t>Органы государственной власти субъектов Российской Федерации вправе устанавливать дополнительные требования к содержанию домашних животных, в том числе к их выгулу.</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8D5E62"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center"/>
        <w:rPr>
          <w:rFonts w:ascii="Times New Roman" w:eastAsia="Times New Roman" w:hAnsi="Times New Roman" w:cs="Times New Roman"/>
          <w:b/>
          <w:color w:val="333333"/>
          <w:sz w:val="28"/>
          <w:szCs w:val="28"/>
        </w:rPr>
      </w:pPr>
      <w:r w:rsidRPr="007F0170">
        <w:rPr>
          <w:rFonts w:ascii="Times New Roman" w:eastAsia="Times New Roman" w:hAnsi="Times New Roman" w:cs="Times New Roman"/>
          <w:b/>
          <w:color w:val="333333"/>
          <w:sz w:val="28"/>
          <w:szCs w:val="28"/>
        </w:rPr>
        <w:t>правила организации мероприятий на льду водных объектов и мерах ответственности за нарушение природоохранного законодательства</w:t>
      </w:r>
    </w:p>
    <w:p w:rsidR="007F0170" w:rsidRPr="007F0170" w:rsidRDefault="007F0170"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center"/>
        <w:rPr>
          <w:rFonts w:ascii="Times New Roman"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С наступлением стабильных отрицательных температур и установления ледового покрова на водоемах Братская межрайонная природоохранн</w:t>
      </w:r>
      <w:r w:rsidRPr="007F0170">
        <w:rPr>
          <w:rFonts w:ascii="Times New Roman" w:eastAsia="Times New Roman" w:hAnsi="Times New Roman" w:cs="Times New Roman"/>
          <w:color w:val="333333"/>
          <w:sz w:val="28"/>
          <w:szCs w:val="28"/>
        </w:rPr>
        <w:t>ая прокуратура сообщает о необходимости соблюдения экологических требований при проведении массовых мероприятий на льду водных объектов и вблизи их акватории.</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силу ст.12 Водного кодекса Российской Федерации, проведение таких мероприятий требует от органи</w:t>
      </w:r>
      <w:r w:rsidRPr="007F0170">
        <w:rPr>
          <w:rFonts w:ascii="Times New Roman" w:eastAsia="Times New Roman" w:hAnsi="Times New Roman" w:cs="Times New Roman"/>
          <w:color w:val="333333"/>
          <w:sz w:val="28"/>
          <w:szCs w:val="28"/>
        </w:rPr>
        <w:t>заторов мероприятий заключения договоров водопользования. Основания приобретения права пользования поверхностными водными объектами или их частями физическими лицами и юридическими лицами предусмотрены п.2 ч.2 ст.11 указанного Кодекса.</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За использование вод</w:t>
      </w:r>
      <w:r w:rsidRPr="007F0170">
        <w:rPr>
          <w:rFonts w:ascii="Times New Roman" w:eastAsia="Times New Roman" w:hAnsi="Times New Roman" w:cs="Times New Roman"/>
          <w:color w:val="333333"/>
          <w:sz w:val="28"/>
          <w:szCs w:val="28"/>
        </w:rPr>
        <w:t>ных объектов без документов, на основании которых возникает право пользования, либо водопользование с нарушением условий, установлена ответственность в соответствии со ст.7.6 Кодекса об административных правонарушениях Российской Федерации (далее - КоАП РФ</w:t>
      </w:r>
      <w:r w:rsidRPr="007F0170">
        <w:rPr>
          <w:rFonts w:ascii="Times New Roman" w:eastAsia="Times New Roman" w:hAnsi="Times New Roman" w:cs="Times New Roman"/>
          <w:color w:val="333333"/>
          <w:sz w:val="28"/>
          <w:szCs w:val="28"/>
        </w:rPr>
        <w:t>).</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Кроме этого, необходимо оценить возможное негативное влияние планируемого мероприятия на льду на водные биологические ресурсы и среду их обитания. Полномочиями по оценке наделены специализированные организации, в том числе Байкальский филиал ФГБУ «Всеросси</w:t>
      </w:r>
      <w:r w:rsidRPr="007F0170">
        <w:rPr>
          <w:rFonts w:ascii="Times New Roman" w:eastAsia="Times New Roman" w:hAnsi="Times New Roman" w:cs="Times New Roman"/>
          <w:color w:val="333333"/>
          <w:sz w:val="28"/>
          <w:szCs w:val="28"/>
        </w:rPr>
        <w:t>йский научно-исследовательский институт рыбного хозяйства и океанографии».</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случае подтверждения возможного негативного влияния на окружающую среду, в соответствии утвержденными постановлением Правительства Российской Федерации от 30.04.2013 №384 с Правил</w:t>
      </w:r>
      <w:r w:rsidRPr="007F0170">
        <w:rPr>
          <w:rFonts w:ascii="Times New Roman" w:eastAsia="Times New Roman" w:hAnsi="Times New Roman" w:cs="Times New Roman"/>
          <w:color w:val="333333"/>
          <w:sz w:val="28"/>
          <w:szCs w:val="28"/>
        </w:rPr>
        <w:t xml:space="preserve">ами, водопользователю необходимо оформить согласование планируемой деятельности с </w:t>
      </w:r>
      <w:proofErr w:type="spellStart"/>
      <w:r w:rsidRPr="007F0170">
        <w:rPr>
          <w:rFonts w:ascii="Times New Roman" w:eastAsia="Times New Roman" w:hAnsi="Times New Roman" w:cs="Times New Roman"/>
          <w:color w:val="333333"/>
          <w:sz w:val="28"/>
          <w:szCs w:val="28"/>
        </w:rPr>
        <w:t>Ангаро</w:t>
      </w:r>
      <w:proofErr w:type="spellEnd"/>
      <w:r w:rsidRPr="007F0170">
        <w:rPr>
          <w:rFonts w:ascii="Times New Roman" w:eastAsia="Times New Roman" w:hAnsi="Times New Roman" w:cs="Times New Roman"/>
          <w:color w:val="333333"/>
          <w:sz w:val="28"/>
          <w:szCs w:val="28"/>
        </w:rPr>
        <w:t>-Байкальским территориальным управлением Росрыболовства.</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За осуществление деятельности в акватории водного объекта, на льду и в водоохранной зоне в отсутствие согласова</w:t>
      </w:r>
      <w:r w:rsidRPr="007F0170">
        <w:rPr>
          <w:rFonts w:ascii="Times New Roman" w:eastAsia="Times New Roman" w:hAnsi="Times New Roman" w:cs="Times New Roman"/>
          <w:color w:val="333333"/>
          <w:sz w:val="28"/>
          <w:szCs w:val="28"/>
        </w:rPr>
        <w:t>ния с органами Росрыболовства ст.8.48 КоАП РФ предусмотрена административная ответственность.</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Также, при проведении публичного мероприятия на льду организаторам необходимо уведомить орган исполнительной власти субъекта Российской Федерации или орган местно</w:t>
      </w:r>
      <w:r w:rsidRPr="007F0170">
        <w:rPr>
          <w:rFonts w:ascii="Times New Roman" w:eastAsia="Times New Roman" w:hAnsi="Times New Roman" w:cs="Times New Roman"/>
          <w:color w:val="333333"/>
          <w:sz w:val="28"/>
          <w:szCs w:val="28"/>
        </w:rPr>
        <w:t>го самоуправления в установленном ч.2 ст.7 Федерального закона от 19.06.2004 № 54-ФЗ («О собраниях, митингах, демонстрациях, шествиях и пикетированиях» порядке.</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lastRenderedPageBreak/>
        <w:t>В соответствии с Правилами охраны жизни людей на водных объектах в Иркутской области, утвержден</w:t>
      </w:r>
      <w:r w:rsidRPr="007F0170">
        <w:rPr>
          <w:rFonts w:ascii="Times New Roman" w:eastAsia="Times New Roman" w:hAnsi="Times New Roman" w:cs="Times New Roman"/>
          <w:color w:val="333333"/>
          <w:sz w:val="28"/>
          <w:szCs w:val="28"/>
        </w:rPr>
        <w:t>ными постановлением Правительства Иркутской области от 16.10.2024 № 806-пп, движение транспортных средств по льду водного объекта допускается исключительно по оборудованной в соответствии с требованиями законодательства ледовой переправе.</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силу п.5 вышеук</w:t>
      </w:r>
      <w:r w:rsidRPr="007F0170">
        <w:rPr>
          <w:rFonts w:ascii="Times New Roman" w:eastAsia="Times New Roman" w:hAnsi="Times New Roman" w:cs="Times New Roman"/>
          <w:color w:val="333333"/>
          <w:sz w:val="28"/>
          <w:szCs w:val="28"/>
        </w:rPr>
        <w:t>азанных Правил, допускается выезд на лед:</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1) транспортных средств организаций, осуществляющих водопользование в целях, предусмотренных пп.3 ч.2 и пп.1, 3, 8 ч.3 ст.11 Водного кодекса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2) транспортных средств органов, служб и организаци</w:t>
      </w:r>
      <w:r w:rsidRPr="007F0170">
        <w:rPr>
          <w:rFonts w:ascii="Times New Roman" w:eastAsia="Times New Roman" w:hAnsi="Times New Roman" w:cs="Times New Roman"/>
          <w:color w:val="333333"/>
          <w:sz w:val="28"/>
          <w:szCs w:val="28"/>
        </w:rPr>
        <w:t>й, деятельность которых связана с проведением аварийно-спасательных работ, обеспечением безопасности жизни и здоровья людей на водных объектах, охраной окружающей среды, научными исследованиями и гидрологическими изысканиями.</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Следует учитывать, что движение транспорта и стоянка в водоохранной зоне должны осуществляться по дороге с твердым покрытием. Статьей 8.42 КоАП РФ установлена административная ответственность за использование прибрежной защитной полосы водного объекта, вод</w:t>
      </w:r>
      <w:r w:rsidRPr="007F0170">
        <w:rPr>
          <w:rFonts w:ascii="Times New Roman" w:eastAsia="Times New Roman" w:hAnsi="Times New Roman" w:cs="Times New Roman"/>
          <w:color w:val="333333"/>
          <w:sz w:val="28"/>
          <w:szCs w:val="28"/>
        </w:rPr>
        <w:t>оохраной зоны водного объекта с нарушением ограничений хозяйственной и иной деятельности.</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Помимо этого, на организаторов мероприятий на льду водного объекта возложены обязанности по предотвращению захламления территории отходами (бытовой мусор, машинные ма</w:t>
      </w:r>
      <w:r w:rsidRPr="007F0170">
        <w:rPr>
          <w:rFonts w:ascii="Times New Roman" w:eastAsia="Times New Roman" w:hAnsi="Times New Roman" w:cs="Times New Roman"/>
          <w:color w:val="333333"/>
          <w:sz w:val="28"/>
          <w:szCs w:val="28"/>
        </w:rPr>
        <w:t>сла и иные горюче-смазочных материалы), за нарушение указанных требований установлена ответственность по ст. 8.2 КоАП РФ.</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Также при проведении указанных мероприятий на льду организаторам рекомендуется привлекать по согласованию сотрудников аварийно-спасате</w:t>
      </w:r>
      <w:r w:rsidRPr="007F0170">
        <w:rPr>
          <w:rFonts w:ascii="Times New Roman" w:eastAsia="Times New Roman" w:hAnsi="Times New Roman" w:cs="Times New Roman"/>
          <w:color w:val="333333"/>
          <w:sz w:val="28"/>
          <w:szCs w:val="28"/>
        </w:rPr>
        <w:t>льных формирований, бригад скорой специализированной медицинской помощи. В том числе организаторами должно быть обеспечено недопущение выезда на лед автотранспортных средств посредством выставления информационных знаков и обозначения участка проведения мер</w:t>
      </w:r>
      <w:r w:rsidRPr="007F0170">
        <w:rPr>
          <w:rFonts w:ascii="Times New Roman" w:eastAsia="Times New Roman" w:hAnsi="Times New Roman" w:cs="Times New Roman"/>
          <w:color w:val="333333"/>
          <w:sz w:val="28"/>
          <w:szCs w:val="28"/>
        </w:rPr>
        <w:t>оприятий оградительной лентой.</w:t>
      </w:r>
    </w:p>
    <w:p w:rsidR="008D5E62" w:rsidRPr="007F0170" w:rsidRDefault="00E92813" w:rsidP="007F017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случае происшествий организаторы мероприятий несут ответственность по статье 238 Уголовного Кодекса Российской Федерации «Производство, хранение, перевозка либо сбыт товаров и продукции, выполнение работ или оказание услуг,</w:t>
      </w:r>
      <w:r w:rsidRPr="007F0170">
        <w:rPr>
          <w:rFonts w:ascii="Times New Roman" w:eastAsia="Times New Roman" w:hAnsi="Times New Roman" w:cs="Times New Roman"/>
          <w:color w:val="333333"/>
          <w:sz w:val="28"/>
          <w:szCs w:val="28"/>
        </w:rPr>
        <w:t xml:space="preserve"> не отвечающих требованиям безопасности», которая предусматривает до 6 лет лишения свободы и штраф до 500 тыс. рублей.</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b/>
          <w:color w:val="333333"/>
          <w:sz w:val="28"/>
          <w:szCs w:val="28"/>
        </w:rPr>
        <w:t>Правительство России уточнило порядок ликвидации накопленного вреда окружающей среде</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000000"/>
          <w:sz w:val="28"/>
          <w:szCs w:val="28"/>
        </w:rPr>
        <w:t> </w:t>
      </w:r>
      <w:r w:rsidRPr="007F0170">
        <w:rPr>
          <w:rFonts w:ascii="Times New Roman" w:eastAsia="Liberation Sans" w:hAnsi="Times New Roman" w:cs="Times New Roman"/>
          <w:color w:val="FFFFFF"/>
          <w:sz w:val="28"/>
          <w:szCs w:val="28"/>
        </w:rPr>
        <w:t>Текст</w:t>
      </w:r>
    </w:p>
    <w:p w:rsidR="008D5E62"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color w:val="333333"/>
          <w:sz w:val="28"/>
          <w:szCs w:val="28"/>
        </w:rPr>
      </w:pPr>
      <w:r>
        <w:rPr>
          <w:rFonts w:ascii="Times New Roman" w:eastAsia="Liberation Sans" w:hAnsi="Times New Roman" w:cs="Times New Roman"/>
          <w:color w:val="333333"/>
          <w:sz w:val="28"/>
          <w:szCs w:val="28"/>
        </w:rPr>
        <w:t>С</w:t>
      </w:r>
      <w:proofErr w:type="spellStart"/>
      <w:r>
        <w:rPr>
          <w:rFonts w:ascii="Times New Roman" w:eastAsia="Liberation Sans" w:hAnsi="Times New Roman" w:cs="Times New Roman"/>
          <w:color w:val="333333"/>
          <w:sz w:val="28"/>
          <w:szCs w:val="28"/>
        </w:rPr>
        <w:t xml:space="preserve"> </w:t>
      </w:r>
      <w:r w:rsidR="00E92813" w:rsidRPr="007F0170">
        <w:rPr>
          <w:rFonts w:ascii="Times New Roman" w:eastAsia="Liberation Sans" w:hAnsi="Times New Roman" w:cs="Times New Roman"/>
          <w:color w:val="333333"/>
          <w:sz w:val="28"/>
          <w:szCs w:val="28"/>
        </w:rPr>
        <w:t>29.10.2024</w:t>
      </w:r>
      <w:proofErr w:type="spellEnd"/>
      <w:r w:rsidR="00E92813" w:rsidRPr="007F0170">
        <w:rPr>
          <w:rFonts w:ascii="Times New Roman" w:eastAsia="Liberation Sans" w:hAnsi="Times New Roman" w:cs="Times New Roman"/>
          <w:color w:val="333333"/>
          <w:sz w:val="28"/>
          <w:szCs w:val="28"/>
        </w:rPr>
        <w:t xml:space="preserve"> вступили в силу изменения в постановление Правительства Российской Федерации  от 27.12.2023 № 2323 "Об утверждении Правил организации ликвидации накопленного вреда окружающей среде".</w:t>
      </w:r>
      <w:r w:rsidR="00E92813" w:rsidRPr="007F0170">
        <w:rPr>
          <w:rFonts w:ascii="Times New Roman" w:eastAsia="Liberation Sans" w:hAnsi="Times New Roman" w:cs="Times New Roman"/>
          <w:color w:val="333333"/>
          <w:sz w:val="28"/>
          <w:szCs w:val="28"/>
        </w:rPr>
        <w:br/>
      </w:r>
      <w:r w:rsidR="00E92813" w:rsidRPr="007F0170">
        <w:rPr>
          <w:rFonts w:ascii="Times New Roman" w:eastAsia="Liberation Sans" w:hAnsi="Times New Roman" w:cs="Times New Roman"/>
          <w:color w:val="333333"/>
          <w:sz w:val="28"/>
          <w:szCs w:val="28"/>
        </w:rPr>
        <w:br/>
      </w:r>
      <w:r w:rsidR="00E92813" w:rsidRPr="007F0170">
        <w:rPr>
          <w:rFonts w:ascii="Times New Roman" w:eastAsia="Liberation Sans" w:hAnsi="Times New Roman" w:cs="Times New Roman"/>
          <w:color w:val="333333"/>
          <w:sz w:val="28"/>
          <w:szCs w:val="28"/>
        </w:rPr>
        <w:lastRenderedPageBreak/>
        <w:t>В соответствии с постановлением Правительства Российской Фе</w:t>
      </w:r>
      <w:r w:rsidR="00E92813" w:rsidRPr="007F0170">
        <w:rPr>
          <w:rFonts w:ascii="Times New Roman" w:eastAsia="Liberation Sans" w:hAnsi="Times New Roman" w:cs="Times New Roman"/>
          <w:color w:val="333333"/>
          <w:sz w:val="28"/>
          <w:szCs w:val="28"/>
        </w:rPr>
        <w:t>дерации от 28.10.2024 № 1439, которым внесены соответствующие изменения, указанный Порядок уточнен.</w:t>
      </w:r>
      <w:r w:rsidR="00E92813" w:rsidRPr="007F0170">
        <w:rPr>
          <w:rFonts w:ascii="Times New Roman" w:eastAsia="Liberation Sans" w:hAnsi="Times New Roman" w:cs="Times New Roman"/>
          <w:color w:val="333333"/>
          <w:sz w:val="28"/>
          <w:szCs w:val="28"/>
        </w:rPr>
        <w:br/>
      </w:r>
      <w:r w:rsidR="00E92813" w:rsidRPr="007F0170">
        <w:rPr>
          <w:rFonts w:ascii="Times New Roman" w:eastAsia="Liberation Sans" w:hAnsi="Times New Roman" w:cs="Times New Roman"/>
          <w:color w:val="333333"/>
          <w:sz w:val="28"/>
          <w:szCs w:val="28"/>
        </w:rPr>
        <w:br/>
        <w:t>Теперь организация ликвидации накопленного вреда применительно к территории, расположенной в границах земельных участков, находящихся в собственности муниц</w:t>
      </w:r>
      <w:r w:rsidR="00E92813" w:rsidRPr="007F0170">
        <w:rPr>
          <w:rFonts w:ascii="Times New Roman" w:eastAsia="Liberation Sans" w:hAnsi="Times New Roman" w:cs="Times New Roman"/>
          <w:color w:val="333333"/>
          <w:sz w:val="28"/>
          <w:szCs w:val="28"/>
        </w:rPr>
        <w:t xml:space="preserve">ипального образования, </w:t>
      </w:r>
      <w:proofErr w:type="spellStart"/>
      <w:r w:rsidR="00E92813" w:rsidRPr="007F0170">
        <w:rPr>
          <w:rFonts w:ascii="Times New Roman" w:eastAsia="Liberation Sans" w:hAnsi="Times New Roman" w:cs="Times New Roman"/>
          <w:color w:val="333333"/>
          <w:sz w:val="28"/>
          <w:szCs w:val="28"/>
        </w:rPr>
        <w:t>осущесталяется</w:t>
      </w:r>
      <w:proofErr w:type="spellEnd"/>
      <w:r w:rsidR="00E92813" w:rsidRPr="007F0170">
        <w:rPr>
          <w:rFonts w:ascii="Times New Roman" w:eastAsia="Liberation Sans" w:hAnsi="Times New Roman" w:cs="Times New Roman"/>
          <w:color w:val="333333"/>
          <w:sz w:val="28"/>
          <w:szCs w:val="28"/>
        </w:rPr>
        <w:t xml:space="preserve">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w:t>
      </w:r>
      <w:r w:rsidR="00E92813" w:rsidRPr="007F0170">
        <w:rPr>
          <w:rFonts w:ascii="Times New Roman" w:eastAsia="Liberation Sans" w:hAnsi="Times New Roman" w:cs="Times New Roman"/>
          <w:color w:val="333333"/>
          <w:sz w:val="28"/>
          <w:szCs w:val="28"/>
        </w:rPr>
        <w:t>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w:t>
      </w:r>
      <w:r w:rsidR="00E92813" w:rsidRPr="007F0170">
        <w:rPr>
          <w:rFonts w:ascii="Times New Roman" w:eastAsia="Liberation Sans" w:hAnsi="Times New Roman" w:cs="Times New Roman"/>
          <w:color w:val="333333"/>
          <w:sz w:val="28"/>
          <w:szCs w:val="28"/>
        </w:rPr>
        <w:br/>
      </w:r>
      <w:r w:rsidR="00E92813" w:rsidRPr="007F0170">
        <w:rPr>
          <w:rFonts w:ascii="Times New Roman" w:eastAsia="Liberation Sans" w:hAnsi="Times New Roman" w:cs="Times New Roman"/>
          <w:color w:val="333333"/>
          <w:sz w:val="28"/>
          <w:szCs w:val="28"/>
        </w:rPr>
        <w:br/>
        <w:t>Ликвидация накопленного вреда окружающей среде является одним из условий улучшения качества ок</w:t>
      </w:r>
      <w:r w:rsidR="00E92813" w:rsidRPr="007F0170">
        <w:rPr>
          <w:rFonts w:ascii="Times New Roman" w:eastAsia="Liberation Sans" w:hAnsi="Times New Roman" w:cs="Times New Roman"/>
          <w:color w:val="333333"/>
          <w:sz w:val="28"/>
          <w:szCs w:val="28"/>
        </w:rPr>
        <w:t>ружающей среды и экологического благополучия, что закреплено национальными целями в соответствии с Указом Президента Российской Федерации от 07.05.2024 № 309 «О национальных целях и стратегических задачах развития Российской Федерации на период до 2030 год</w:t>
      </w:r>
      <w:r w:rsidR="00E92813" w:rsidRPr="007F0170">
        <w:rPr>
          <w:rFonts w:ascii="Times New Roman" w:eastAsia="Liberation Sans" w:hAnsi="Times New Roman" w:cs="Times New Roman"/>
          <w:color w:val="333333"/>
          <w:sz w:val="28"/>
          <w:szCs w:val="28"/>
        </w:rPr>
        <w:t>а и на перспективу до 2036 года».</w:t>
      </w:r>
      <w:r w:rsidR="00E92813" w:rsidRPr="007F0170">
        <w:rPr>
          <w:rFonts w:ascii="Times New Roman" w:eastAsia="Liberation Sans" w:hAnsi="Times New Roman" w:cs="Times New Roman"/>
          <w:color w:val="333333"/>
          <w:sz w:val="28"/>
          <w:szCs w:val="28"/>
        </w:rPr>
        <w:br/>
      </w:r>
      <w:r w:rsidR="00E92813" w:rsidRPr="007F0170">
        <w:rPr>
          <w:rFonts w:ascii="Times New Roman" w:eastAsia="Liberation Sans" w:hAnsi="Times New Roman" w:cs="Times New Roman"/>
          <w:color w:val="333333"/>
          <w:sz w:val="28"/>
          <w:szCs w:val="28"/>
        </w:rPr>
        <w:br/>
        <w:t>Правовые основы в области ликвидации накопленного вреда окружающей среде, в том числе в части их инвентаризации, учета, а также ликвидации установлены статьями 80.1 - 80.3 Федерального закона от 10.01.2002 № 7-ФЗ «Об охра</w:t>
      </w:r>
      <w:r w:rsidR="00E92813" w:rsidRPr="007F0170">
        <w:rPr>
          <w:rFonts w:ascii="Times New Roman" w:eastAsia="Liberation Sans" w:hAnsi="Times New Roman" w:cs="Times New Roman"/>
          <w:color w:val="333333"/>
          <w:sz w:val="28"/>
          <w:szCs w:val="28"/>
        </w:rPr>
        <w:t>не окружающей среды».</w:t>
      </w:r>
    </w:p>
    <w:p w:rsidR="007F0170"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b/>
          <w:color w:val="333333"/>
          <w:sz w:val="28"/>
          <w:szCs w:val="28"/>
        </w:rPr>
        <w:t>Правительством Российской Федерации упрощена процедура рассмотрения заявок на получение комплексных экологических разрешений</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000000"/>
          <w:sz w:val="28"/>
          <w:szCs w:val="28"/>
        </w:rPr>
        <w:t> </w:t>
      </w:r>
      <w:r w:rsidRPr="007F0170">
        <w:rPr>
          <w:rFonts w:ascii="Times New Roman" w:eastAsia="Liberation Sans" w:hAnsi="Times New Roman" w:cs="Times New Roman"/>
          <w:color w:val="FFFFFF"/>
          <w:sz w:val="28"/>
          <w:szCs w:val="28"/>
        </w:rPr>
        <w:t>Текст</w:t>
      </w:r>
      <w:r w:rsidRPr="007F0170">
        <w:rPr>
          <w:rFonts w:ascii="Times New Roman" w:eastAsia="Liberation Sans" w:hAnsi="Times New Roman" w:cs="Times New Roman"/>
          <w:color w:val="000000"/>
          <w:sz w:val="28"/>
          <w:szCs w:val="28"/>
        </w:rPr>
        <w:t> </w:t>
      </w:r>
      <w:r w:rsidRPr="007F0170">
        <w:rPr>
          <w:rFonts w:ascii="Times New Roman" w:eastAsia="Liberation Sans" w:hAnsi="Times New Roman" w:cs="Times New Roman"/>
          <w:color w:val="FFFFFF"/>
          <w:sz w:val="28"/>
          <w:szCs w:val="28"/>
        </w:rPr>
        <w:t>Поделиться</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 xml:space="preserve">С 30.10.2024 вступили в силу изменения в постановление Правительства Российской Федерации </w:t>
      </w:r>
      <w:r w:rsidRPr="007F0170">
        <w:rPr>
          <w:rFonts w:ascii="Times New Roman" w:eastAsia="Times New Roman" w:hAnsi="Times New Roman" w:cs="Times New Roman"/>
          <w:color w:val="333333"/>
          <w:sz w:val="28"/>
          <w:szCs w:val="28"/>
        </w:rPr>
        <w:t>от 04.08.2022 № 1386 «О порядке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(далее – КЭР) и внесения в них изменений.</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соответствии с постановлением</w:t>
      </w:r>
      <w:r w:rsidRPr="007F0170">
        <w:rPr>
          <w:rFonts w:ascii="Times New Roman" w:eastAsia="Times New Roman" w:hAnsi="Times New Roman" w:cs="Times New Roman"/>
          <w:color w:val="333333"/>
          <w:sz w:val="28"/>
          <w:szCs w:val="28"/>
        </w:rPr>
        <w:t xml:space="preserve"> Правительства РФ от 29.10.2024 № 1452, которым внесены соответствующие изменения, упрощена процедура рассмотрения заявок на получение КЭР.</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Исключена процедура переоформления КЭР, сокращены сроки предоставления услуги по выдаче КЭР органом Росприроднадзора</w:t>
      </w:r>
      <w:r w:rsidRPr="007F0170">
        <w:rPr>
          <w:rFonts w:ascii="Times New Roman" w:eastAsia="Times New Roman" w:hAnsi="Times New Roman" w:cs="Times New Roman"/>
          <w:color w:val="333333"/>
          <w:sz w:val="28"/>
          <w:szCs w:val="28"/>
        </w:rPr>
        <w:t xml:space="preserve"> с 63 до 27 рабочих дней, в том числе срок проверки формы и </w:t>
      </w:r>
      <w:proofErr w:type="spellStart"/>
      <w:r w:rsidRPr="007F0170">
        <w:rPr>
          <w:rFonts w:ascii="Times New Roman" w:eastAsia="Times New Roman" w:hAnsi="Times New Roman" w:cs="Times New Roman"/>
          <w:color w:val="333333"/>
          <w:sz w:val="28"/>
          <w:szCs w:val="28"/>
        </w:rPr>
        <w:t>содержаниы</w:t>
      </w:r>
      <w:proofErr w:type="spellEnd"/>
      <w:r w:rsidRPr="007F0170">
        <w:rPr>
          <w:rFonts w:ascii="Times New Roman" w:eastAsia="Times New Roman" w:hAnsi="Times New Roman" w:cs="Times New Roman"/>
          <w:color w:val="333333"/>
          <w:sz w:val="28"/>
          <w:szCs w:val="28"/>
        </w:rPr>
        <w:t xml:space="preserve"> заявки на получение разрешения с прилагаемыми к ней документами на соответствие требованиям законодательства об охране окружающей среды. Теперь такая проверка должно быть поведена в теч</w:t>
      </w:r>
      <w:r w:rsidRPr="007F0170">
        <w:rPr>
          <w:rFonts w:ascii="Times New Roman" w:eastAsia="Times New Roman" w:hAnsi="Times New Roman" w:cs="Times New Roman"/>
          <w:color w:val="333333"/>
          <w:sz w:val="28"/>
          <w:szCs w:val="28"/>
        </w:rPr>
        <w:t>ение 2 рабочих дней со дня регистрации, вместо 3.</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lastRenderedPageBreak/>
        <w:t>Срок действия Правил, утвержденных данным документом, ограничен 28 февраля 2029 года.</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Напоминаем, если деятельность ведется на объектах, которые включены в Перечень объектов, оказывающих негативное воздейст</w:t>
      </w:r>
      <w:r w:rsidRPr="007F0170">
        <w:rPr>
          <w:rFonts w:ascii="Times New Roman" w:eastAsia="Liberation Sans" w:hAnsi="Times New Roman" w:cs="Times New Roman"/>
          <w:color w:val="333333"/>
          <w:sz w:val="28"/>
          <w:szCs w:val="28"/>
        </w:rPr>
        <w:t>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 утвержденный приказом Минприроды России от 18.04.2018 № 154, то подать заявку на получен</w:t>
      </w:r>
      <w:r w:rsidRPr="007F0170">
        <w:rPr>
          <w:rFonts w:ascii="Times New Roman" w:eastAsia="Liberation Sans" w:hAnsi="Times New Roman" w:cs="Times New Roman"/>
          <w:color w:val="333333"/>
          <w:sz w:val="28"/>
          <w:szCs w:val="28"/>
        </w:rPr>
        <w:t>ие КЭР необходимо до 31.12.2024 включительно (ч. 6 ст. 11 Федерального закона от 21.07.2014 № 219-ФЗ «О внесении изменений в Федеральный закон «Об охране окружающей среды» и отдельные законодательные акты Российской Федерации от 21.07.2014 № 219-ФЗ).</w:t>
      </w:r>
    </w:p>
    <w:p w:rsidR="008D5E62"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color w:val="333333"/>
          <w:sz w:val="28"/>
          <w:szCs w:val="28"/>
        </w:rPr>
      </w:pPr>
      <w:r w:rsidRPr="007F0170">
        <w:rPr>
          <w:rFonts w:ascii="Times New Roman" w:eastAsia="Liberation Sans" w:hAnsi="Times New Roman" w:cs="Times New Roman"/>
          <w:color w:val="333333"/>
          <w:sz w:val="28"/>
          <w:szCs w:val="28"/>
        </w:rPr>
        <w:t xml:space="preserve">Если </w:t>
      </w:r>
      <w:r w:rsidRPr="007F0170">
        <w:rPr>
          <w:rFonts w:ascii="Times New Roman" w:eastAsia="Liberation Sans" w:hAnsi="Times New Roman" w:cs="Times New Roman"/>
          <w:color w:val="333333"/>
          <w:sz w:val="28"/>
          <w:szCs w:val="28"/>
        </w:rPr>
        <w:t>объект не вошел в этот Перечень, но к нему применимы наилучшие доступные технологии, необходимо получить КЭР до 01.01.2025 (ч. 7 ст. 11 Федерального закона от 21.07.2014 № 219-ФЗ).</w:t>
      </w:r>
      <w:r w:rsidR="007F0170">
        <w:rPr>
          <w:rFonts w:ascii="Times New Roman" w:eastAsia="Liberation Sans" w:hAnsi="Times New Roman" w:cs="Times New Roman"/>
          <w:color w:val="333333"/>
          <w:sz w:val="28"/>
          <w:szCs w:val="28"/>
        </w:rPr>
        <w:t>\</w:t>
      </w:r>
    </w:p>
    <w:p w:rsidR="007F0170"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b/>
          <w:color w:val="333333"/>
          <w:sz w:val="28"/>
          <w:szCs w:val="28"/>
        </w:rPr>
        <w:t>Постановлением Правительства РФ от 11.09.2024 № 1236 внесены изменения в По</w:t>
      </w:r>
      <w:r w:rsidRPr="007F0170">
        <w:rPr>
          <w:rFonts w:ascii="Times New Roman" w:eastAsia="Liberation Sans" w:hAnsi="Times New Roman" w:cs="Times New Roman"/>
          <w:b/>
          <w:color w:val="333333"/>
          <w:sz w:val="28"/>
          <w:szCs w:val="28"/>
        </w:rPr>
        <w:t>ложение о федеральном государственном экологическом контроле (надзоре)</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000000"/>
          <w:sz w:val="28"/>
          <w:szCs w:val="28"/>
        </w:rPr>
        <w:t> </w:t>
      </w:r>
      <w:r w:rsidRPr="007F0170">
        <w:rPr>
          <w:rFonts w:ascii="Times New Roman" w:eastAsia="Liberation Sans" w:hAnsi="Times New Roman" w:cs="Times New Roman"/>
          <w:color w:val="FFFFFF"/>
          <w:sz w:val="28"/>
          <w:szCs w:val="28"/>
        </w:rPr>
        <w:t>Текст</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000000"/>
          <w:sz w:val="28"/>
          <w:szCs w:val="28"/>
        </w:rPr>
        <w:t> </w:t>
      </w:r>
      <w:proofErr w:type="spellStart"/>
      <w:r w:rsidRPr="007F0170">
        <w:rPr>
          <w:rFonts w:ascii="Times New Roman" w:eastAsia="Times New Roman" w:hAnsi="Times New Roman" w:cs="Times New Roman"/>
          <w:color w:val="333333"/>
          <w:sz w:val="28"/>
          <w:szCs w:val="28"/>
        </w:rPr>
        <w:t>Постановлением Правительства</w:t>
      </w:r>
      <w:proofErr w:type="spellEnd"/>
      <w:r w:rsidRPr="007F0170">
        <w:rPr>
          <w:rFonts w:ascii="Times New Roman" w:eastAsia="Times New Roman" w:hAnsi="Times New Roman" w:cs="Times New Roman"/>
          <w:color w:val="333333"/>
          <w:sz w:val="28"/>
          <w:szCs w:val="28"/>
        </w:rPr>
        <w:t xml:space="preserve"> РФ от </w:t>
      </w:r>
      <w:proofErr w:type="gramStart"/>
      <w:r w:rsidRPr="007F0170">
        <w:rPr>
          <w:rFonts w:ascii="Times New Roman" w:eastAsia="Times New Roman" w:hAnsi="Times New Roman" w:cs="Times New Roman"/>
          <w:color w:val="333333"/>
          <w:sz w:val="28"/>
          <w:szCs w:val="28"/>
        </w:rPr>
        <w:t>11.09.2024  №</w:t>
      </w:r>
      <w:proofErr w:type="gramEnd"/>
      <w:r w:rsidRPr="007F0170">
        <w:rPr>
          <w:rFonts w:ascii="Times New Roman" w:eastAsia="Times New Roman" w:hAnsi="Times New Roman" w:cs="Times New Roman"/>
          <w:color w:val="333333"/>
          <w:sz w:val="28"/>
          <w:szCs w:val="28"/>
        </w:rPr>
        <w:t xml:space="preserve"> 1236 внесены изменения в Положение о федеральном государственном экологическом контроле (надзоре)</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В новой редакции Положения к разрешительным документам не относится «согласование проекта работ по ликвидации накопленного вреда окружающей среде». Однако относится «решение о включении сведений о юридическом лице, индивидуальном предпринимателе, осуществл</w:t>
      </w:r>
      <w:r w:rsidRPr="007F0170">
        <w:rPr>
          <w:rFonts w:ascii="Times New Roman" w:eastAsia="Times New Roman" w:hAnsi="Times New Roman" w:cs="Times New Roman"/>
          <w:color w:val="333333"/>
          <w:sz w:val="28"/>
          <w:szCs w:val="28"/>
        </w:rPr>
        <w:t>яющих утилизацию отходов от использования товаров, в реестр юридических лиц и индивидуальных предпринимателей, осуществляющих утилизацию отходов от использования товаров».</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Times New Roman" w:hAnsi="Times New Roman" w:cs="Times New Roman"/>
          <w:color w:val="333333"/>
          <w:sz w:val="28"/>
          <w:szCs w:val="28"/>
        </w:rPr>
        <w:t>К объектам государственного экологического контроля добавлен производственный объект «по утилизации отходов от использования товаров», учёт которого будет осуществляться «при ведении реестра юридических лиц и индивидуальных предпринимателей, осуществляющих</w:t>
      </w:r>
      <w:r w:rsidRPr="007F0170">
        <w:rPr>
          <w:rFonts w:ascii="Times New Roman" w:eastAsia="Times New Roman" w:hAnsi="Times New Roman" w:cs="Times New Roman"/>
          <w:color w:val="333333"/>
          <w:sz w:val="28"/>
          <w:szCs w:val="28"/>
        </w:rPr>
        <w:t xml:space="preserve"> утилизацию отходов от использования товаров».</w:t>
      </w:r>
    </w:p>
    <w:p w:rsidR="008D5E62"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333333"/>
          <w:sz w:val="28"/>
          <w:szCs w:val="28"/>
        </w:rPr>
      </w:pPr>
      <w:r w:rsidRPr="007F0170">
        <w:rPr>
          <w:rFonts w:ascii="Times New Roman" w:eastAsia="Times New Roman" w:hAnsi="Times New Roman" w:cs="Times New Roman"/>
          <w:color w:val="333333"/>
          <w:sz w:val="28"/>
          <w:szCs w:val="28"/>
        </w:rPr>
        <w:t>Правовой акт вступает в силу с 1 марта 2025 года.</w:t>
      </w:r>
    </w:p>
    <w:p w:rsidR="007F0170" w:rsidRPr="007F0170" w:rsidRDefault="007F0170"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b/>
          <w:color w:val="333333"/>
          <w:sz w:val="28"/>
          <w:szCs w:val="28"/>
        </w:rPr>
        <w:t>Правительство РФ утвердило новое Положение о проведении государственной экологической экспертизы</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000000"/>
          <w:sz w:val="28"/>
          <w:szCs w:val="28"/>
        </w:rPr>
        <w:t> </w:t>
      </w:r>
      <w:r w:rsidRPr="007F0170">
        <w:rPr>
          <w:rFonts w:ascii="Times New Roman" w:eastAsia="Liberation Sans" w:hAnsi="Times New Roman" w:cs="Times New Roman"/>
          <w:color w:val="FFFFFF"/>
          <w:sz w:val="28"/>
          <w:szCs w:val="28"/>
        </w:rPr>
        <w:t>Текст</w:t>
      </w:r>
      <w:r w:rsidRPr="007F0170">
        <w:rPr>
          <w:rFonts w:ascii="Times New Roman" w:eastAsia="Liberation Sans" w:hAnsi="Times New Roman" w:cs="Times New Roman"/>
          <w:color w:val="000000"/>
          <w:sz w:val="28"/>
          <w:szCs w:val="28"/>
        </w:rPr>
        <w:t> </w:t>
      </w:r>
      <w:r w:rsidRPr="007F0170">
        <w:rPr>
          <w:rFonts w:ascii="Times New Roman" w:eastAsia="Liberation Sans" w:hAnsi="Times New Roman" w:cs="Times New Roman"/>
          <w:color w:val="FFFFFF"/>
          <w:sz w:val="28"/>
          <w:szCs w:val="28"/>
        </w:rPr>
        <w:t>Поделиться</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Постановлением Правительства РФ от 28.05.20</w:t>
      </w:r>
      <w:r w:rsidRPr="007F0170">
        <w:rPr>
          <w:rFonts w:ascii="Times New Roman" w:eastAsia="Liberation Sans" w:hAnsi="Times New Roman" w:cs="Times New Roman"/>
          <w:color w:val="333333"/>
          <w:sz w:val="28"/>
          <w:szCs w:val="28"/>
        </w:rPr>
        <w:t>24 № 694 утверждено Положение о проведении государственной экологической экспертизы</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Положение устанавливает</w:t>
      </w:r>
      <w:r w:rsidRPr="007F0170">
        <w:rPr>
          <w:rFonts w:ascii="Times New Roman" w:eastAsia="Liberation Sans" w:hAnsi="Times New Roman" w:cs="Times New Roman"/>
          <w:color w:val="333333"/>
          <w:sz w:val="28"/>
          <w:szCs w:val="28"/>
        </w:rPr>
        <w:t xml:space="preserve"> порядок проведения государственной экологической экспертизы, осуществляемой Федеральной службой по надзору в сфере природопользования (ее территориа</w:t>
      </w:r>
      <w:r w:rsidRPr="007F0170">
        <w:rPr>
          <w:rFonts w:ascii="Times New Roman" w:eastAsia="Liberation Sans" w:hAnsi="Times New Roman" w:cs="Times New Roman"/>
          <w:color w:val="333333"/>
          <w:sz w:val="28"/>
          <w:szCs w:val="28"/>
        </w:rPr>
        <w:t>льными органами) и органами государственной власти субъектов Российской Федерации.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lastRenderedPageBreak/>
        <w:t>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w:t>
      </w:r>
      <w:r w:rsidRPr="007F0170">
        <w:rPr>
          <w:rFonts w:ascii="Times New Roman" w:eastAsia="Liberation Sans" w:hAnsi="Times New Roman" w:cs="Times New Roman"/>
          <w:color w:val="333333"/>
          <w:sz w:val="28"/>
          <w:szCs w:val="28"/>
        </w:rPr>
        <w:t>пертизы регионального уровня, определенные в соответствии со статьями 11 и 12 Федерального закона «Об экологической экспертизе».</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Положением определен перечень документации, документов, материалов и заключений, представляемых в составе документов и (или) документации на государственную экологическую экспертизу.</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Установлено, что при повторной государственной экологической экспертизе д</w:t>
      </w:r>
      <w:r w:rsidRPr="007F0170">
        <w:rPr>
          <w:rFonts w:ascii="Times New Roman" w:eastAsia="Liberation Sans" w:hAnsi="Times New Roman" w:cs="Times New Roman"/>
          <w:color w:val="333333"/>
          <w:sz w:val="28"/>
          <w:szCs w:val="28"/>
        </w:rPr>
        <w:t>окументов и (или) документации, в отношении которых получено отрицательное заключение государственной экологической экспертизы, в состав представляемых материалов заказчиком включается перечень изменений, внесенных в такие документы и (или) документацию, в</w:t>
      </w:r>
      <w:r w:rsidRPr="007F0170">
        <w:rPr>
          <w:rFonts w:ascii="Times New Roman" w:eastAsia="Liberation Sans" w:hAnsi="Times New Roman" w:cs="Times New Roman"/>
          <w:color w:val="333333"/>
          <w:sz w:val="28"/>
          <w:szCs w:val="28"/>
        </w:rPr>
        <w:t xml:space="preserve"> том числе с учетом переработки по замечаниям, изложенным в данном отрицательном заключении.</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Также предусмотрено, что в случае непредставления документов и (или) документации заказчиком в указанный срок Федеральная служба по надзору в сфере природопользова</w:t>
      </w:r>
      <w:r w:rsidRPr="007F0170">
        <w:rPr>
          <w:rFonts w:ascii="Times New Roman" w:eastAsia="Liberation Sans" w:hAnsi="Times New Roman" w:cs="Times New Roman"/>
          <w:color w:val="333333"/>
          <w:sz w:val="28"/>
          <w:szCs w:val="28"/>
        </w:rPr>
        <w:t>ния (ее территориальный орган) или уполномоченный орган субъекта Российской Федерации, организующий проведение государственной экологической экспертизы, отказывает в проведении государственной экологической экспертизы. При этом указанные в пунктах 8 и 9 на</w:t>
      </w:r>
      <w:r w:rsidRPr="007F0170">
        <w:rPr>
          <w:rFonts w:ascii="Times New Roman" w:eastAsia="Liberation Sans" w:hAnsi="Times New Roman" w:cs="Times New Roman"/>
          <w:color w:val="333333"/>
          <w:sz w:val="28"/>
          <w:szCs w:val="28"/>
        </w:rPr>
        <w:t>стоящего Положения уплаченные за проведение государственной экологической экспертизы денежные средства возврату не подлежат.</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Срок проведения экспертизы не должен превышать 42 рабочих дня, за исключением срока проведения экспертизы документов и (или) докуме</w:t>
      </w:r>
      <w:r w:rsidRPr="007F0170">
        <w:rPr>
          <w:rFonts w:ascii="Times New Roman" w:eastAsia="Liberation Sans" w:hAnsi="Times New Roman" w:cs="Times New Roman"/>
          <w:color w:val="333333"/>
          <w:sz w:val="28"/>
          <w:szCs w:val="28"/>
        </w:rPr>
        <w:t>нтации, обосновывающих хозяйственную и иную деятельность в области аквакультуры, отнесенных к объектам экспертизы в соответствии с подпунктом 11 пункта 1 статьи 11 Федерального закона «Об экологической экспертизе», который не должен превышать 20 рабочих дн</w:t>
      </w:r>
      <w:r w:rsidRPr="007F0170">
        <w:rPr>
          <w:rFonts w:ascii="Times New Roman" w:eastAsia="Liberation Sans" w:hAnsi="Times New Roman" w:cs="Times New Roman"/>
          <w:color w:val="333333"/>
          <w:sz w:val="28"/>
          <w:szCs w:val="28"/>
        </w:rPr>
        <w:t>ей.</w:t>
      </w:r>
    </w:p>
    <w:p w:rsidR="008D5E62" w:rsidRPr="007F0170" w:rsidRDefault="00E92813"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7F0170">
        <w:rPr>
          <w:rFonts w:ascii="Times New Roman" w:eastAsia="Liberation Sans" w:hAnsi="Times New Roman" w:cs="Times New Roman"/>
          <w:color w:val="333333"/>
          <w:sz w:val="28"/>
          <w:szCs w:val="28"/>
        </w:rPr>
        <w:t>Признано утратившим силу постановление Правительства Российской Федерации от 07.11.2020 № 1796 «Об утверждении Положения о проведении государственной экологической экспертизы» и изменяющие его акты.</w:t>
      </w: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r>
        <w:rPr>
          <w:rFonts w:ascii="Times New Roman" w:hAnsi="Times New Roman" w:cs="Times New Roman"/>
          <w:sz w:val="28"/>
          <w:szCs w:val="28"/>
        </w:rPr>
        <w:t>​​​​​​​</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jc w:val="center"/>
        <w:rPr>
          <w:rFonts w:ascii="Times New Roman" w:hAnsi="Times New Roman" w:cs="Times New Roman"/>
          <w:b/>
          <w:sz w:val="28"/>
          <w:szCs w:val="28"/>
        </w:rPr>
      </w:pPr>
      <w:r>
        <w:rPr>
          <w:rFonts w:ascii="Times New Roman" w:hAnsi="Times New Roman" w:cs="Times New Roman"/>
          <w:b/>
          <w:sz w:val="28"/>
          <w:szCs w:val="28"/>
        </w:rPr>
        <w:t>Дополнен перечень технических средств реабилитации, предоставляемых инвалидам</w:t>
      </w:r>
    </w:p>
    <w:p w:rsidR="00BE66B5" w:rsidRDefault="00BE66B5" w:rsidP="00BE66B5">
      <w:pPr>
        <w:pStyle w:val="a4"/>
        <w:ind w:firstLine="709"/>
        <w:rPr>
          <w:rFonts w:ascii="Times New Roman" w:hAnsi="Times New Roman" w:cs="Times New Roman"/>
          <w:sz w:val="28"/>
          <w:szCs w:val="28"/>
        </w:rPr>
      </w:pPr>
      <w:r>
        <w:rPr>
          <w:rFonts w:ascii="Times New Roman" w:hAnsi="Times New Roman" w:cs="Times New Roman"/>
          <w:sz w:val="28"/>
          <w:szCs w:val="28"/>
        </w:rPr>
        <w:t>Федеральным законом от 24.11.1995 №181-ФЗ «О социальной защите инвалидов в Российской Федерации» инвалидам гарантировано проведение реабилитационных мероприятий, получение технических средств и услуг, предусмотренных соответствующим федеральным перечнем.</w:t>
      </w:r>
    </w:p>
    <w:p w:rsidR="00BE66B5" w:rsidRDefault="00BE66B5" w:rsidP="00BE66B5">
      <w:pPr>
        <w:pStyle w:val="a4"/>
        <w:ind w:firstLine="709"/>
        <w:rPr>
          <w:rFonts w:ascii="Times New Roman" w:hAnsi="Times New Roman" w:cs="Times New Roman"/>
          <w:sz w:val="28"/>
          <w:szCs w:val="28"/>
        </w:rPr>
      </w:pPr>
      <w:r>
        <w:rPr>
          <w:rFonts w:ascii="Times New Roman" w:hAnsi="Times New Roman" w:cs="Times New Roman"/>
          <w:sz w:val="28"/>
          <w:szCs w:val="28"/>
        </w:rPr>
        <w:t xml:space="preserve">Согласно распоряжению Правительства Российской Федерации от 10.11.2023 №3149-р с указанной даты за счет средств федерального бюджета </w:t>
      </w:r>
      <w:r>
        <w:rPr>
          <w:rFonts w:ascii="Times New Roman" w:hAnsi="Times New Roman" w:cs="Times New Roman"/>
          <w:sz w:val="28"/>
          <w:szCs w:val="28"/>
        </w:rPr>
        <w:lastRenderedPageBreak/>
        <w:t xml:space="preserve">инвалиды также обеспечиваются </w:t>
      </w:r>
      <w:proofErr w:type="spellStart"/>
      <w:r>
        <w:rPr>
          <w:rFonts w:ascii="Times New Roman" w:hAnsi="Times New Roman" w:cs="Times New Roman"/>
          <w:sz w:val="28"/>
          <w:szCs w:val="28"/>
        </w:rPr>
        <w:t>высокофункциональными</w:t>
      </w:r>
      <w:proofErr w:type="spellEnd"/>
      <w:r>
        <w:rPr>
          <w:rFonts w:ascii="Times New Roman" w:hAnsi="Times New Roman" w:cs="Times New Roman"/>
          <w:sz w:val="28"/>
          <w:szCs w:val="28"/>
        </w:rPr>
        <w:t xml:space="preserve"> протезами с микропроцессорным управлением.</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jc w:val="center"/>
        <w:rPr>
          <w:rFonts w:ascii="Times New Roman" w:eastAsia="Liberation Sans" w:hAnsi="Times New Roman" w:cs="Times New Roman"/>
          <w:b/>
          <w:color w:val="333333"/>
          <w:sz w:val="28"/>
          <w:szCs w:val="28"/>
          <w:highlight w:val="white"/>
        </w:rPr>
      </w:pPr>
      <w:r>
        <w:rPr>
          <w:rFonts w:ascii="Times New Roman" w:eastAsia="Liberation Sans" w:hAnsi="Times New Roman" w:cs="Times New Roman"/>
          <w:b/>
          <w:color w:val="333333"/>
          <w:sz w:val="28"/>
          <w:szCs w:val="28"/>
        </w:rPr>
        <w:t xml:space="preserve">Ответственность за </w:t>
      </w:r>
      <w:proofErr w:type="gramStart"/>
      <w:r>
        <w:rPr>
          <w:rFonts w:ascii="Times New Roman" w:eastAsia="Liberation Sans" w:hAnsi="Times New Roman" w:cs="Times New Roman"/>
          <w:b/>
          <w:color w:val="333333"/>
          <w:sz w:val="28"/>
          <w:szCs w:val="28"/>
        </w:rPr>
        <w:t xml:space="preserve">незаконную </w:t>
      </w:r>
      <w:r>
        <w:rPr>
          <w:rFonts w:ascii="Times New Roman" w:eastAsia="Liberation Sans" w:hAnsi="Times New Roman" w:cs="Times New Roman"/>
          <w:b/>
          <w:color w:val="333333"/>
          <w:sz w:val="28"/>
          <w:szCs w:val="28"/>
          <w:highlight w:val="white"/>
        </w:rPr>
        <w:t xml:space="preserve"> заготовку</w:t>
      </w:r>
      <w:proofErr w:type="gramEnd"/>
      <w:r>
        <w:rPr>
          <w:rFonts w:ascii="Times New Roman" w:eastAsia="Liberation Sans" w:hAnsi="Times New Roman" w:cs="Times New Roman"/>
          <w:b/>
          <w:color w:val="333333"/>
          <w:sz w:val="28"/>
          <w:szCs w:val="28"/>
          <w:highlight w:val="white"/>
        </w:rPr>
        <w:t xml:space="preserve"> новогодних деревьев</w:t>
      </w:r>
    </w:p>
    <w:p w:rsidR="00BE66B5" w:rsidRDefault="00BE66B5" w:rsidP="00BE66B5">
      <w:pPr>
        <w:pStyle w:val="a4"/>
        <w:ind w:firstLine="709"/>
        <w:jc w:val="center"/>
        <w:rPr>
          <w:rFonts w:ascii="Times New Roman" w:hAnsi="Times New Roman" w:cs="Times New Roman"/>
          <w:b/>
          <w:sz w:val="28"/>
          <w:szCs w:val="28"/>
        </w:rPr>
      </w:pP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За причинение ущерба лесному фонду на сумму до 5 тыс. рублей (1 ель) предусмотрена административная ответственность.</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Так, за незаконную рубку одной ели предусмотрена административная ответственность в виде штрафа для граждан от 3 до 4 тыс. рублей, для должностных лиц от 20 до 40 тыс. рублей, для юридических лиц от 200 до 300 тыс. рублей (ч. 1 ст. 8.28 КоАП РФ).</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В случае причиненного ущерба лесному фонду на сумму более 5 тыс. рублей (от 2 елей) предусмотрена уголовная ответственность (ст. 260 УК РФ).</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Санкция указанной статьи, в зависимости от суммы причиненного ущерба, предусматривает наказание в виде штрафа в размере от 1 млн до 3 млн рублей, принудительных работ на срок до 5 лет со штрафом, лишения свободы на срок до 7 лет со штрафом в размере от 300 тыс. до 500 тыс. рублей.</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jc w:val="center"/>
        <w:rPr>
          <w:rFonts w:ascii="Times New Roman" w:hAnsi="Times New Roman" w:cs="Times New Roman"/>
          <w:b/>
          <w:sz w:val="28"/>
          <w:szCs w:val="28"/>
        </w:rPr>
      </w:pPr>
      <w:r>
        <w:rPr>
          <w:rFonts w:ascii="Times New Roman" w:eastAsia="Liberation Sans" w:hAnsi="Times New Roman" w:cs="Times New Roman"/>
          <w:b/>
          <w:color w:val="333333"/>
          <w:sz w:val="28"/>
          <w:szCs w:val="28"/>
        </w:rPr>
        <w:t>Разъясняю законодательство об особо охраняемых природных территориях</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Постановлением Правительства Российской Федерации от 30.11.2023 № 2040 утверждены особенности строительства, реконструкции и эксплуатации линейных объектов в национальных парках при осуществлении на их территориях рекреационной деятельности, которые вступают в силу с 1 сентября 2024 г.</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Новый нормативный правовой акт предусматривает, что при строительстве линейных объектов в национальных парках при осуществлении на их территориях рекреационной деятельности сведения о технико-экономических показателях линейных объектов, указываемые застройщиком или техническим заказчиком в проектной документации для строительства линейных объектов или на отдельные этапы строительства линейных объектов, должны соответствовать сведениям, содержащимся в утвержденном в установленном порядке плане рекреационной деятельности национального парка, положении о национальном парке и соглашении об осуществлении рекреационной деятельности в национальном парке.</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При этом, должны быть разработаны и реализованы мероприятия, направленные на:</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 xml:space="preserve">- сохранение и предотвращение сокращения численности объектов растительного и животного мира, в том числе занесенных в Красную книгу </w:t>
      </w:r>
      <w:r>
        <w:rPr>
          <w:rFonts w:ascii="Times New Roman" w:eastAsia="Times New Roman" w:hAnsi="Times New Roman" w:cs="Times New Roman"/>
          <w:color w:val="333333"/>
          <w:sz w:val="28"/>
          <w:szCs w:val="28"/>
        </w:rPr>
        <w:lastRenderedPageBreak/>
        <w:t>Российской Федерации либо охраняемых в соответствии с международными договорами Российской Федерации;</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 комплексное предотвращение и (или) минимизацию негативного воздействия на окружающую среду,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 сохранение среды обитания объектов растительного и животного мира (в том числе водных объектов), условий их размножения, нагула, отдыха и путей миграции, доступа в нерестилища рыб, а также на обеспечение неприкосновенности защитных участков территорий и акваторий;</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 ограничение доступа объектов животного мира на строящиеся и реконструируемые линейные объекты.</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Конкретный перечень указанных мероприятий, отражается в соглашении об осуществлении рекреационной деятельности в национальном парке.</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jc w:val="center"/>
        <w:rPr>
          <w:rFonts w:ascii="Times New Roman" w:hAnsi="Times New Roman" w:cs="Times New Roman"/>
          <w:b/>
          <w:sz w:val="28"/>
          <w:szCs w:val="28"/>
        </w:rPr>
      </w:pPr>
      <w:r>
        <w:rPr>
          <w:rFonts w:ascii="Times New Roman" w:eastAsia="Liberation Sans" w:hAnsi="Times New Roman" w:cs="Times New Roman"/>
          <w:b/>
          <w:color w:val="333333"/>
          <w:sz w:val="28"/>
          <w:szCs w:val="28"/>
          <w:highlight w:val="white"/>
        </w:rPr>
        <w:t>Участие граждан в отправлении правосудия в качестве присяжных заседателей</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Граждане Российской Федерации имеют право участвовать в осуществлении правосудия в качестве присяжных заседателей при рассмотрении судами уголовных дел.</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Присяжные заседатели в судебном заседании принимают участие в исследовании доказательств стороны обвинения и защиты. После чего стороны выступают в прениях, выслушивается последнее слово подсудимого, председательствующий судья обращается к присяжным с напутственным словом, затем коллегия присяжных заседателей удаляется в совещательную комнату для вынесения вердикта.</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 xml:space="preserve">Вердикт (от лат. </w:t>
      </w:r>
      <w:proofErr w:type="spellStart"/>
      <w:r>
        <w:rPr>
          <w:rFonts w:ascii="Times New Roman" w:eastAsia="Liberation Sans" w:hAnsi="Times New Roman" w:cs="Times New Roman"/>
          <w:color w:val="333333"/>
          <w:sz w:val="28"/>
          <w:szCs w:val="28"/>
        </w:rPr>
        <w:t>vere</w:t>
      </w:r>
      <w:proofErr w:type="spellEnd"/>
      <w:r>
        <w:rPr>
          <w:rFonts w:ascii="Times New Roman" w:eastAsia="Liberation Sans" w:hAnsi="Times New Roman" w:cs="Times New Roman"/>
          <w:color w:val="333333"/>
          <w:sz w:val="28"/>
          <w:szCs w:val="28"/>
        </w:rPr>
        <w:t xml:space="preserve"> </w:t>
      </w:r>
      <w:proofErr w:type="spellStart"/>
      <w:r>
        <w:rPr>
          <w:rFonts w:ascii="Times New Roman" w:eastAsia="Liberation Sans" w:hAnsi="Times New Roman" w:cs="Times New Roman"/>
          <w:color w:val="333333"/>
          <w:sz w:val="28"/>
          <w:szCs w:val="28"/>
        </w:rPr>
        <w:t>dictum</w:t>
      </w:r>
      <w:proofErr w:type="spellEnd"/>
      <w:r>
        <w:rPr>
          <w:rFonts w:ascii="Times New Roman" w:eastAsia="Liberation Sans" w:hAnsi="Times New Roman" w:cs="Times New Roman"/>
          <w:color w:val="333333"/>
          <w:sz w:val="28"/>
          <w:szCs w:val="28"/>
        </w:rPr>
        <w:t xml:space="preserve"> - "истинно сказанное") означает принятое решение присяжных заседателей по вопросу о виновности или невиновности подсудимого.</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 xml:space="preserve">Вердикт может быть обвинительным или </w:t>
      </w:r>
      <w:proofErr w:type="spellStart"/>
      <w:proofErr w:type="gramStart"/>
      <w:r>
        <w:rPr>
          <w:rFonts w:ascii="Times New Roman" w:eastAsia="Liberation Sans" w:hAnsi="Times New Roman" w:cs="Times New Roman"/>
          <w:color w:val="333333"/>
          <w:sz w:val="28"/>
          <w:szCs w:val="28"/>
        </w:rPr>
        <w:t>оправдательным.Вердикт</w:t>
      </w:r>
      <w:proofErr w:type="spellEnd"/>
      <w:proofErr w:type="gramEnd"/>
      <w:r>
        <w:rPr>
          <w:rFonts w:ascii="Times New Roman" w:eastAsia="Liberation Sans" w:hAnsi="Times New Roman" w:cs="Times New Roman"/>
          <w:color w:val="333333"/>
          <w:sz w:val="28"/>
          <w:szCs w:val="28"/>
        </w:rPr>
        <w:t xml:space="preserve"> присяжными выносится в совещательной комнате, при этом присутствие иных лиц не допускается.</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Коллегия присяжных заседателей отвечает на поставленные перед ними вопросы, изложенные в вопросном листе, и должна стремиться к принятию единодушного решения.</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 xml:space="preserve">При отсутствии единодушия решение принимается присяжными путем простого голосования, при этом время такого голосования не должно быть менее трех </w:t>
      </w:r>
      <w:proofErr w:type="spellStart"/>
      <w:proofErr w:type="gramStart"/>
      <w:r>
        <w:rPr>
          <w:rFonts w:ascii="Times New Roman" w:eastAsia="Liberation Sans" w:hAnsi="Times New Roman" w:cs="Times New Roman"/>
          <w:color w:val="333333"/>
          <w:sz w:val="28"/>
          <w:szCs w:val="28"/>
        </w:rPr>
        <w:t>часов.При</w:t>
      </w:r>
      <w:proofErr w:type="spellEnd"/>
      <w:proofErr w:type="gramEnd"/>
      <w:r>
        <w:rPr>
          <w:rFonts w:ascii="Times New Roman" w:eastAsia="Liberation Sans" w:hAnsi="Times New Roman" w:cs="Times New Roman"/>
          <w:color w:val="333333"/>
          <w:sz w:val="28"/>
          <w:szCs w:val="28"/>
        </w:rPr>
        <w:t xml:space="preserve"> обсуждении вопросов с разрешения </w:t>
      </w:r>
      <w:r>
        <w:rPr>
          <w:rFonts w:ascii="Times New Roman" w:eastAsia="Liberation Sans" w:hAnsi="Times New Roman" w:cs="Times New Roman"/>
          <w:color w:val="333333"/>
          <w:sz w:val="28"/>
          <w:szCs w:val="28"/>
        </w:rPr>
        <w:lastRenderedPageBreak/>
        <w:t>председательствующего присяжные заседатели вправе делать перерыв для отдыха.</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Если в процессе обсуждения вопросного листа из коллегии выбывает присяжный заседатель или старшина, то производится их замена. В такой ситуации отсчет времени начинается заново.</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Обвинительный вердикт считается принятым, если за утвердительные ответы на каждый из трех вопросов, указанных в ч. 1 ст. 339 УПК РФ, проголосовало большинство присяжных заседателей.</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четырех присяжных заседателей областного суда, и не менее трех присяжных заседателей районного суда.</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Ответы на другие вопросы определяются простым большинством голосов. Если голоса разделились поровну, то принимается наиболее благоприятный для подсудимого ответ.</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В ходе совещания присяжные заседатели вправе получить от председательствующего дополнительные разъяснения по поставленным вопросам. Если у присяжных заседателей возникнут вопросы, требующие дополнительного исследования, закон предусматривает возможность возобновления судебного следствия. В этом случае они возвращаются в зал судебного заседания, и старшина обращается к председательствующему с соответствующей просьбой.</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Старшина присяжных заседателей передает председательствующему вопросный лист с внесенными в него ответами.</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При отсутствии замечаний председательствующий возвращает вопросный лист старшине присяжных заседателей для провозглашения. Все находящиеся в зале суда выслушивают вердикт стоя.</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Присяжные заседатели вправе остаться до окончания рассмотрения уголовного дела в зале судебного заседания на отведенных для публики местах.</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Основная функция правосудия – принятие справедливого решения. Вынесение присяжными заседателями такого решения свидетельствует о высокой роли присяжных заседателей в служении во благо общества.</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jc w:val="center"/>
        <w:rPr>
          <w:rFonts w:ascii="Times New Roman" w:hAnsi="Times New Roman" w:cs="Times New Roman"/>
          <w:b/>
          <w:sz w:val="28"/>
          <w:szCs w:val="28"/>
        </w:rPr>
      </w:pPr>
      <w:r>
        <w:rPr>
          <w:rFonts w:ascii="Times New Roman" w:eastAsia="Liberation Sans" w:hAnsi="Times New Roman" w:cs="Times New Roman"/>
          <w:b/>
          <w:color w:val="333333"/>
          <w:sz w:val="28"/>
          <w:szCs w:val="28"/>
          <w:highlight w:val="white"/>
        </w:rPr>
        <w:t>Лишение родительских прав как крайняя мера семейно-правовой ответственности родителей</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Родители, осуществляющие родительские права в ущерб правам и интересам детей, могут быть лишены родительских прав при наличии следующих оснований (в ст. 69СКРФ).</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 xml:space="preserve">1. Уклонение от выполнения обязанностей родителей, в том числе злостное уклонение от уплаты алиментов. Уклонение родителей от </w:t>
      </w:r>
      <w:r>
        <w:rPr>
          <w:rFonts w:ascii="Times New Roman" w:eastAsia="Liberation Sans" w:hAnsi="Times New Roman" w:cs="Times New Roman"/>
          <w:color w:val="333333"/>
          <w:sz w:val="28"/>
          <w:szCs w:val="28"/>
        </w:rPr>
        <w:lastRenderedPageBreak/>
        <w:t xml:space="preserve">выполнения своих обязанностей по воспитанию детей может выражаться в отсутствии заботы об их здоровье, о физическом, психическом, духовном и нравственном развитии, </w:t>
      </w:r>
      <w:proofErr w:type="spellStart"/>
      <w:r>
        <w:rPr>
          <w:rFonts w:ascii="Times New Roman" w:eastAsia="Liberation Sans" w:hAnsi="Times New Roman" w:cs="Times New Roman"/>
          <w:color w:val="333333"/>
          <w:sz w:val="28"/>
          <w:szCs w:val="28"/>
        </w:rPr>
        <w:t>обучении.При</w:t>
      </w:r>
      <w:proofErr w:type="spellEnd"/>
      <w:r>
        <w:rPr>
          <w:rFonts w:ascii="Times New Roman" w:eastAsia="Liberation Sans" w:hAnsi="Times New Roman" w:cs="Times New Roman"/>
          <w:color w:val="333333"/>
          <w:sz w:val="28"/>
          <w:szCs w:val="28"/>
        </w:rPr>
        <w:t xml:space="preserve"> злостном уклонении родителя от уплаты алиментов важное значение имеют продолжительность и причины неуплаты родителем средств на содержание ребенка.</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2. Отказ без уважительных причин взять своего ребенка из родильного дома либо из иной медицинской организации, образовательной организации, организации социального обслуживания или из аналогичных организаций.</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3. Злоупотребление своими родительскими правами, под которым понимается использование этих прав в ущерб интересам детей (создание препятствий к получению ими общего образования, вовлечение в занятие азартными играми, склонение к бродяжничеству, попрошайничеству, воровству, проституции, употреблению алкогольной продукции, наркотических средств и др.).</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4. Жестокое обращение с детьми. Жестокое обращение с детьми может выражаться, в частности, в осуществлении родителями физического или психического насилия над ними, в покушении на их половую неприкосновенность.</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5. Заболевание хроническим алкоголизмом или наркоманией. Хронический алкоголизм или заболевание родителей наркоманией должны быть подтверждены соответствующими медицинскими документами.</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 xml:space="preserve">6. Совершение умышленного преступления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 Факт совершения указанного преступления должен быть подтвержден вступившим в законную силу обвинительным приговором суда либо постановлением суда или постановлением органа предварительного расследования о прекращении уголовного дела по </w:t>
      </w:r>
      <w:proofErr w:type="spellStart"/>
      <w:r>
        <w:rPr>
          <w:rFonts w:ascii="Times New Roman" w:eastAsia="Liberation Sans" w:hAnsi="Times New Roman" w:cs="Times New Roman"/>
          <w:color w:val="333333"/>
          <w:sz w:val="28"/>
          <w:szCs w:val="28"/>
        </w:rPr>
        <w:t>нереабилитирующему</w:t>
      </w:r>
      <w:proofErr w:type="spellEnd"/>
      <w:r>
        <w:rPr>
          <w:rFonts w:ascii="Times New Roman" w:eastAsia="Liberation Sans" w:hAnsi="Times New Roman" w:cs="Times New Roman"/>
          <w:color w:val="333333"/>
          <w:sz w:val="28"/>
          <w:szCs w:val="28"/>
        </w:rPr>
        <w:t xml:space="preserve"> основанию.</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Не могут быть лишены родительских прав лица, не выполняющие свои родительские обязанности вследствие стечения тяжелых обстоятельств и по другим причинам, от них не зависящим (хронические заболевания и т.п.). В указанных случаях суд может вынести решение об ограничении родительских прав, если оставление ребенка у родителей опасно для него.</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Лишение родительских прав не освобождает родителя от обязанности содержать своего ребенка. С учетом этого при рассмотрении дела об ограничении или о лишении родительских прав суд решает также и вопрос о взыскании алиментов на ребенка, независимо от того, предъявлен ли такой иск. В случае если отпали указанные выше основания для лишения родительских прав, возможно восстановление в правах.</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highlight w:val="white"/>
        </w:rPr>
        <w:t>Компенсация понесенных расходов за приобретение медицинских изделий и препаратов</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jc w:val="center"/>
        <w:rPr>
          <w:rFonts w:ascii="Times New Roman" w:hAnsi="Times New Roman" w:cs="Times New Roman"/>
          <w:b/>
          <w:sz w:val="28"/>
          <w:szCs w:val="28"/>
        </w:rPr>
      </w:pPr>
      <w:r>
        <w:rPr>
          <w:rFonts w:ascii="Times New Roman" w:eastAsia="Times New Roman" w:hAnsi="Times New Roman" w:cs="Times New Roman"/>
          <w:b/>
          <w:color w:val="333333"/>
          <w:sz w:val="28"/>
          <w:szCs w:val="28"/>
        </w:rPr>
        <w:t>Одной из гарантий реализации прав граждан в сфере охраны здоровья является льготное лекарственное обеспечение.</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lastRenderedPageBreak/>
        <w:t>В ходе проводимых органами прокуратуры проверок встречаются случаи самостоятельного приобретения гражданами лекарственных препаратов за счет собственных средств, которые подлежали выдаче учреждениями здравоохранения бесплатно.</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Разъясняем, что граждане вправе самостоятельно, либо путем обращения в органы прокуратуры, предъявить в суд исковое заявление о компенсации расходов, связанных с самостоятельным приобретением необходимых медицинских препаратов в связи с незаконным отказом в их выдаче.</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Доказательством факта приобретения лекарственных препаратов в суде являются чеки или выписка по банковскому счету, которые необходимо будет представить в суд</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jc w:val="center"/>
        <w:rPr>
          <w:rFonts w:ascii="Times New Roman" w:hAnsi="Times New Roman" w:cs="Times New Roman"/>
          <w:b/>
          <w:sz w:val="28"/>
          <w:szCs w:val="28"/>
        </w:rPr>
      </w:pPr>
      <w:r>
        <w:rPr>
          <w:rFonts w:ascii="Times New Roman" w:eastAsia="Liberation Sans" w:hAnsi="Times New Roman" w:cs="Times New Roman"/>
          <w:b/>
          <w:color w:val="333333"/>
          <w:sz w:val="28"/>
          <w:szCs w:val="28"/>
          <w:highlight w:val="white"/>
        </w:rPr>
        <w:t>Обстоятельства, учитываемые при избрании меры пресечения». Федеральным законом от 13.06.2023 №217-ФЗ внесены изменения в Уголовно-процессуальный кодекс.</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Статья 99 УПК РФ, согласно которой обстоятельствами, учитываемыми при избрании меры пресечения, являются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 дополнена частью второй, в которой уточнены основания избрания меры пресечения в виде заключения под стражу в отношении субъектов предпринимательской деятельности и членов органов управления коммерческих организаций.</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Установлен приоритет применения судом в отношении указанных лиц иной меры пресечения, позволяющей продолжить осуществление ими предпринимательской деятельности и (или) управление принадлежащим имуществом, используемым в целях предпринимательской деятельности, за исключением изъятого или арестованного имущества, либо деятельности по осуществлению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jc w:val="center"/>
        <w:rPr>
          <w:rFonts w:ascii="Times New Roman" w:hAnsi="Times New Roman" w:cs="Times New Roman"/>
          <w:b/>
          <w:sz w:val="28"/>
          <w:szCs w:val="28"/>
        </w:rPr>
      </w:pPr>
      <w:r>
        <w:rPr>
          <w:rFonts w:ascii="Times New Roman" w:eastAsia="Liberation Sans" w:hAnsi="Times New Roman" w:cs="Times New Roman"/>
          <w:b/>
          <w:color w:val="333333"/>
          <w:sz w:val="28"/>
          <w:szCs w:val="28"/>
          <w:highlight w:val="white"/>
        </w:rPr>
        <w:t>Порядок судебной защиты прав при причинении вреда здоровью от преступлений.</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Право на жизнь и охрану здоровья относится к числу общепризнанных, основных, неотчуждаемых прав и свобод человека, подлежащих государственной защите.</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Одной категорий дел «обязательной категории», в которой прокурор принимает участие являются дела о возмещении вреда, причиненного здоровью преступлением.</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основания для возникновения ответственности изложены в ст.1064 и 1079 ГК РФ. Указанная ответственность применятся в случае:</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lastRenderedPageBreak/>
        <w:t>- наличия вреда, который может быть выражен в виде утраченного заработка, расходов, понесенных в связи с повреждением здоровья и т.д.;</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 наличия противоправности деяния;</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 xml:space="preserve">- наличия </w:t>
      </w:r>
      <w:proofErr w:type="spellStart"/>
      <w:r>
        <w:rPr>
          <w:rFonts w:ascii="Times New Roman" w:eastAsia="Times New Roman" w:hAnsi="Times New Roman" w:cs="Times New Roman"/>
          <w:color w:val="333333"/>
          <w:sz w:val="28"/>
          <w:szCs w:val="28"/>
        </w:rPr>
        <w:t>причинно</w:t>
      </w:r>
      <w:proofErr w:type="spellEnd"/>
      <w:r>
        <w:rPr>
          <w:rFonts w:ascii="Times New Roman" w:eastAsia="Times New Roman" w:hAnsi="Times New Roman" w:cs="Times New Roman"/>
          <w:color w:val="333333"/>
          <w:sz w:val="28"/>
          <w:szCs w:val="28"/>
        </w:rPr>
        <w:t xml:space="preserve"> – следственной связи между противоправностью деяния и наличием вреда. Данная категория означает, что причиненный вред должен быть вызван противоправным деянием, в связи с совершением которого возникло право на возмещение вреда.</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В исковом заявлении подробно излагаются все обстоятельства дела.</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Указываются стороны судебных правоотношений (истец, ответчик), обстоятельства, обосновывающие исковые требования, размер компенсации морального вреда.</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иску также необходимо приложить документы, обосновывающие исковые требования. По общему правилу ответственность за причинение вреда возлагается на лицо, причинившее вред (</w:t>
      </w:r>
      <w:proofErr w:type="spellStart"/>
      <w:r>
        <w:rPr>
          <w:rFonts w:ascii="Times New Roman" w:eastAsia="Times New Roman" w:hAnsi="Times New Roman" w:cs="Times New Roman"/>
          <w:color w:val="333333"/>
          <w:sz w:val="28"/>
          <w:szCs w:val="28"/>
        </w:rPr>
        <w:t>пп</w:t>
      </w:r>
      <w:proofErr w:type="spellEnd"/>
      <w:r>
        <w:rPr>
          <w:rFonts w:ascii="Times New Roman" w:eastAsia="Times New Roman" w:hAnsi="Times New Roman" w:cs="Times New Roman"/>
          <w:color w:val="333333"/>
          <w:sz w:val="28"/>
          <w:szCs w:val="28"/>
        </w:rPr>
        <w:t>. 1 и 2 ст. 1064 Г РФ).</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Однако вред здоровью может быть возложен на лиц, не являющихся непосредственными причинителями такового.</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Так, в соответствии с п. 1 ст. 1064 ГК РФ юридическое лицо возмещает вред, причиненный его работником при исполнении им трудовых обязанностей.</w:t>
      </w:r>
    </w:p>
    <w:p w:rsidR="00BE66B5" w:rsidRDefault="00BE66B5" w:rsidP="00BE66B5">
      <w:pPr>
        <w:pStyle w:val="a4"/>
        <w:ind w:firstLine="709"/>
        <w:rPr>
          <w:rFonts w:ascii="Times New Roman" w:hAnsi="Times New Roman" w:cs="Times New Roman"/>
          <w:sz w:val="28"/>
          <w:szCs w:val="28"/>
        </w:rPr>
      </w:pPr>
      <w:r>
        <w:rPr>
          <w:rFonts w:ascii="Times New Roman" w:eastAsia="Times New Roman" w:hAnsi="Times New Roman" w:cs="Times New Roman"/>
          <w:color w:val="333333"/>
          <w:sz w:val="28"/>
          <w:szCs w:val="28"/>
        </w:rPr>
        <w:t>Особенность рассмотрения данной категории дел заключается в том, что виновное лицо уже установлено, что подтверждается вступившим в законную силу приговором суда. Сумма компенсации морального вреда будет установлена судом соразмерно обстоятельствам и тяжести, полученных в результате преступления травм».</w:t>
      </w:r>
    </w:p>
    <w:p w:rsidR="00BE66B5" w:rsidRDefault="00BE66B5" w:rsidP="00BE66B5">
      <w:pPr>
        <w:pStyle w:val="a4"/>
        <w:ind w:firstLine="709"/>
        <w:rPr>
          <w:rFonts w:ascii="Times New Roman" w:hAnsi="Times New Roman" w:cs="Times New Roman"/>
          <w:sz w:val="28"/>
          <w:szCs w:val="28"/>
        </w:rPr>
      </w:pPr>
    </w:p>
    <w:p w:rsidR="00BE66B5" w:rsidRPr="00A9557F" w:rsidRDefault="00BE66B5" w:rsidP="00BE66B5">
      <w:pPr>
        <w:pStyle w:val="a4"/>
        <w:jc w:val="center"/>
        <w:rPr>
          <w:rFonts w:ascii="Times New Roman" w:hAnsi="Times New Roman" w:cs="Times New Roman"/>
          <w:b/>
        </w:rPr>
      </w:pPr>
      <w:r w:rsidRPr="00A9557F">
        <w:rPr>
          <w:rFonts w:ascii="Times New Roman" w:hAnsi="Times New Roman" w:cs="Times New Roman"/>
          <w:b/>
          <w:highlight w:val="white"/>
        </w:rPr>
        <w:t>ОТВЕСТВЕННОСТЬ В СФЕРЕ НЕЗАКОННОГО ОБОРОТА НАРКОТИЧЕСКИХ СРЕДСТВ</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Противодействие незаконному обороту наркотических средств и психотропных веществ несомненно продолжает оставаться актуальной проблемой современного общества.</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Несмотря на суровое наказание за совершение преступлений указанной категории в незаконный оборот наркотиков активно вовлекаются не только взрослые мужчины и женщины, но и молодые люди Отдельным видом мифического быстрого заработка это представляется для безработных.</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Законодатель конкретно определяет все возможные виды незаконных действий в сфере незаконного оборота наркотиков, отдельно выделяя изготовление и производство. Так, Постановлением Пленума Верховного Суда РФ от 15.06.2006г. №14 закреплены следующие разъяснения.</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Под незаконным изготовлением запрещенных веществ следует понимать умышленные действия, в результате которых из растений, содержащих наркотические средства или психотропные вещества, либо их частей, содержащих наркотические средства или психотропные вещества, лекарственных, химических и иных веществ получено одно или несколько готовых к использованию и потреблению наркотических средств, психотропных веществ или их аналогов.</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lastRenderedPageBreak/>
        <w:t>Незаконное производство запрещенных веществ – это умышленные действия, направленные на серийное получение таких средств или веществ из растений, химических и иных веществ (например, с использованием специального химического или иного оборудования, производство наркотических средств или психотропных веществ в приспособленном для этих целей помещении, изготовление наркотика партиями, в расфасованном виде). При этом не имеет значения размер фактически полученного наркотического средства или психотропного вещества.</w:t>
      </w:r>
    </w:p>
    <w:p w:rsidR="00BE66B5" w:rsidRDefault="00BE66B5" w:rsidP="00BE66B5">
      <w:pPr>
        <w:pStyle w:val="a4"/>
        <w:ind w:firstLine="709"/>
        <w:rPr>
          <w:rFonts w:ascii="Times New Roman" w:hAnsi="Times New Roman" w:cs="Times New Roman"/>
          <w:sz w:val="28"/>
          <w:szCs w:val="28"/>
        </w:rPr>
      </w:pPr>
      <w:r>
        <w:rPr>
          <w:rFonts w:ascii="Times New Roman" w:eastAsia="Liberation Sans" w:hAnsi="Times New Roman" w:cs="Times New Roman"/>
          <w:color w:val="333333"/>
          <w:sz w:val="28"/>
          <w:szCs w:val="28"/>
        </w:rPr>
        <w:t>За совершение вышеуказанных незаконных действий Уголовным Кодексом Российской Федерации предусмотрено наказание от 4 лет лишения свободы вплоть до пожизненного.</w:t>
      </w: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p>
    <w:p w:rsidR="00BE66B5" w:rsidRDefault="00BE66B5" w:rsidP="00BE66B5">
      <w:pPr>
        <w:pStyle w:val="afb"/>
        <w:spacing w:after="0" w:line="240" w:lineRule="auto"/>
        <w:ind w:firstLine="709"/>
        <w:jc w:val="both"/>
        <w:rPr>
          <w:rFonts w:ascii="Times New Roman" w:hAnsi="Times New Roman" w:cs="Times New Roman"/>
          <w:b/>
          <w:bCs/>
          <w:sz w:val="28"/>
          <w:szCs w:val="28"/>
        </w:rPr>
      </w:pPr>
      <w:r w:rsidRPr="002E6D9B">
        <w:rPr>
          <w:rFonts w:ascii="Times New Roman" w:hAnsi="Times New Roman" w:cs="Times New Roman"/>
          <w:b/>
          <w:bCs/>
          <w:sz w:val="28"/>
          <w:szCs w:val="28"/>
        </w:rPr>
        <w:t>Включение земель лесного фонда в границы населенных пунктов</w:t>
      </w:r>
      <w:r>
        <w:rPr>
          <w:rFonts w:ascii="Times New Roman" w:hAnsi="Times New Roman" w:cs="Times New Roman"/>
          <w:b/>
          <w:bCs/>
          <w:sz w:val="28"/>
          <w:szCs w:val="28"/>
        </w:rPr>
        <w:t>.</w:t>
      </w:r>
    </w:p>
    <w:p w:rsidR="00BE66B5" w:rsidRPr="002E6D9B" w:rsidRDefault="00BE66B5" w:rsidP="00BE66B5">
      <w:pPr>
        <w:pStyle w:val="afb"/>
        <w:spacing w:after="0" w:line="240" w:lineRule="auto"/>
        <w:ind w:firstLine="709"/>
        <w:jc w:val="both"/>
        <w:rPr>
          <w:rFonts w:ascii="Times New Roman" w:hAnsi="Times New Roman" w:cs="Times New Roman"/>
          <w:b/>
          <w:bCs/>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Постановлением Конституционного Суда Российской Федерации</w:t>
      </w:r>
      <w:r w:rsidRPr="002E6D9B">
        <w:rPr>
          <w:rFonts w:ascii="Times New Roman" w:hAnsi="Times New Roman" w:cs="Times New Roman"/>
          <w:sz w:val="28"/>
          <w:szCs w:val="28"/>
        </w:rPr>
        <w:br/>
        <w:t xml:space="preserve">от 22.09.2023 № 45-П проверена конституционность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 Указанные положения признаны не противоречащими Конституции Российской Федерации.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Конституционный Суд отметил, что проект генерального плана муниципального образования в части включения в границы населенных пунктов земель лесного фонда не считается согласованным до тех пор, пока главой муниципального образования не будет получено заключение уполномоченного федерального органа исполнительной власти, содержащее положение о согласии</w:t>
      </w:r>
      <w:r>
        <w:rPr>
          <w:rFonts w:ascii="Times New Roman" w:hAnsi="Times New Roman" w:cs="Times New Roman"/>
          <w:sz w:val="28"/>
          <w:szCs w:val="28"/>
        </w:rPr>
        <w:t xml:space="preserve"> </w:t>
      </w:r>
      <w:r w:rsidRPr="002E6D9B">
        <w:rPr>
          <w:rFonts w:ascii="Times New Roman" w:hAnsi="Times New Roman" w:cs="Times New Roman"/>
          <w:sz w:val="28"/>
          <w:szCs w:val="28"/>
        </w:rPr>
        <w:t>с этим проектом, либо в согласительном или в судебном порядке не будет разрешен вопрос о необоснованности несогласия федерального органа исполнительной власти с этим проектом; уполномоченный федеральный орган исполнительной власти обязан направить главе муниципального образования заключение, содержащее положения о согласии с этим проектом или несогласии с ним с обоснованием причин такого решения, в установленный законом срок, а глава муниципального образования вправе требовать его предоставления, в том числе оспаривая в судебном порядке бездействие федерального органа исполнительной власти, участвующего в процедуре согласования.</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Положения Градостроительного кодекса Российской Федерации</w:t>
      </w:r>
      <w:r w:rsidRPr="002E6D9B">
        <w:rPr>
          <w:rFonts w:ascii="Times New Roman" w:hAnsi="Times New Roman" w:cs="Times New Roman"/>
          <w:sz w:val="28"/>
          <w:szCs w:val="28"/>
        </w:rPr>
        <w:br/>
        <w:t xml:space="preserve">не исключают возможности в случае несоблюдения требования о таком согласовании признать в судебном порядке решение представительного органа муниципального образования об утверждении генерального плана не действующим в части включения в границы населенных пунктов земель лесного фонда.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lastRenderedPageBreak/>
        <w:t xml:space="preserve">Суд должен разрешать вопрос о неправомерности утверждения генерального плана в части включения земель (земельных участков из земель) лесного фонда в границы населенного пункта вариативно в отношении отдельных таких территорий на основе баланса права на благоприятную окружающую среду и правомочий Российской Федерации в сфере организации рационального использования лесов, с одной стороны, и прав частных лиц, включая право частной собственности, право на осуществление предпринимательской деятельности, право на жилище, а также потребностей социально-экономического развития муниципального образования (и конкретного населенного пункта), с другой стороны, при соблюдении нормативных требований к границам населенных пунктов.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Данное в настоящем Постановлении конституционное истолкование не распространяется автоматически на решение вопроса о форме и порядке согласования при утверждении документов территориального планирования в других аспектах, кроме связанных с землями лесного фонда.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p>
    <w:p w:rsidR="00BE66B5" w:rsidRDefault="00BE66B5" w:rsidP="00BE66B5">
      <w:pPr>
        <w:pStyle w:val="afb"/>
        <w:spacing w:after="0" w:line="240" w:lineRule="auto"/>
        <w:ind w:firstLine="709"/>
        <w:jc w:val="center"/>
        <w:rPr>
          <w:rStyle w:val="afc"/>
          <w:rFonts w:ascii="Times New Roman" w:hAnsi="Times New Roman" w:cs="Times New Roman"/>
          <w:sz w:val="28"/>
          <w:szCs w:val="28"/>
        </w:rPr>
      </w:pPr>
      <w:r w:rsidRPr="002E6D9B">
        <w:rPr>
          <w:rStyle w:val="afc"/>
          <w:rFonts w:ascii="Times New Roman" w:hAnsi="Times New Roman" w:cs="Times New Roman"/>
          <w:sz w:val="28"/>
          <w:szCs w:val="28"/>
        </w:rPr>
        <w:t>Ответственность за безлицензионное пользование недрами или с нарушением условий, предусмотренных лицензией</w:t>
      </w:r>
      <w:r>
        <w:rPr>
          <w:rStyle w:val="afc"/>
          <w:rFonts w:ascii="Times New Roman" w:hAnsi="Times New Roman" w:cs="Times New Roman"/>
          <w:sz w:val="28"/>
          <w:szCs w:val="28"/>
        </w:rPr>
        <w:t>.</w:t>
      </w:r>
    </w:p>
    <w:p w:rsidR="00BE66B5" w:rsidRPr="002E6D9B" w:rsidRDefault="00BE66B5" w:rsidP="00BE66B5">
      <w:pPr>
        <w:pStyle w:val="afb"/>
        <w:spacing w:after="0" w:line="240" w:lineRule="auto"/>
        <w:ind w:firstLine="709"/>
        <w:jc w:val="center"/>
        <w:rPr>
          <w:rFonts w:ascii="Times New Roman" w:hAnsi="Times New Roman" w:cs="Times New Roman"/>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соответствии со статьей 11 Закона РФ от 21.02.1992 № 2395-I «О недрах» (далее – Закон о недрах) 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определенных условий. Лицензия удостоверяет право проведения работ по геологическому изучению недр, разработки месторождений полезных ископаемых,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и т.д.</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Статьей 49 Закона о недрах установлено, что лица, виновные в нарушении законодательства Российской Федерации о недрах, несут административную, уголовную ответственность. Привлечение к ответственности не освобождает виновных лиц от обязанности устранить выявленное нарушение и возместить причиненный ими вред.</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Статьей 7.3 КоАП РФ предусмотрена административная ответственность за нарушения при использовании недр. За пользование недрами без лицензии в соответствии с частью 1 статьи 7.3 КоАП РФ предусмотрен штраф на граждан в размере от трех тысяч до пяти тысяч </w:t>
      </w:r>
      <w:r w:rsidRPr="002E6D9B">
        <w:rPr>
          <w:rFonts w:ascii="Times New Roman" w:hAnsi="Times New Roman" w:cs="Times New Roman"/>
          <w:sz w:val="28"/>
          <w:szCs w:val="28"/>
        </w:rPr>
        <w:lastRenderedPageBreak/>
        <w:t>рублей; на должностных лиц — от тридцати тысяч до пятидесяти тысяч рублей; на юридических лиц — от восьмисот тысяч до одного миллиона рублей. За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нарушения ( часть 2 статьи 7.3 КоАП РФ) предусмотрен штраф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Нарушения правил охраны и использования недр, если эти деяния повлекли причинение значительного ущерба, образуют состав преступления, предусмотренного статьёй 255 Уголовного кодекса Российской Федерации. Максимальное наказание по части первой указанной статьи - исправительные работы на срок до двух лет. Если осуществление предпринимательской деятельности без лицензии причинило крупный ущерб гражданам, организациям или государству либо сопряжено с извлечением дохода в крупном размере, эти действия квалифицируются по статье 171 Уголовного кодекса Российской Федерации. Отягчают наказание действия, совершённые организованной группой, а также сопряжённые с извлечением дохода в особо крупном размере. В этом случае максимальное наказание - лишение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Default="00BE66B5" w:rsidP="00BE66B5">
      <w:pPr>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Уголовная ответственность за незаконный оборот оружия и боеприпасов</w:t>
      </w:r>
    </w:p>
    <w:p w:rsidR="00BE66B5" w:rsidRPr="002E6D9B" w:rsidRDefault="00BE66B5" w:rsidP="00BE66B5">
      <w:pPr>
        <w:spacing w:after="0" w:line="240" w:lineRule="auto"/>
        <w:ind w:firstLine="709"/>
        <w:jc w:val="center"/>
        <w:rPr>
          <w:rFonts w:ascii="Times New Roman" w:hAnsi="Times New Roman" w:cs="Times New Roman"/>
          <w:b/>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Среди всех видов преступлений, ответственность за совершение которых предусмотрена действующим уголовным законодательством Российской Федерации, особое место занимает незаконный оборот оружия, боеприпасов, взрывчатых веществ и взрывных устройств.</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Согласно статистическим данным МВД России и ФСБ России фиксируется рост нелегального распространения огнестрельного оружия, изготовленного путем переделки из гражданского оружия: сигнального, газового, ограниченного поражения, списанного (охолощенного или учебного). Более 60 процентов изъятого в результате проведенных оперативно-розыскных мероприятий оружия является гражданским, переоборудованным в боевые аналоги.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Анализ поступающей информации свидетельствует об образовании новой устойчивой методики обезличенного, массового и неконтролируемого распространения предметов вооружения по всей территории Российской Федерации с использованием информационно-телекоммуникационной сети «Интернет» (далее – сеть «Интернет»), что представляет потенциальную угрозу национальной безопасности. Практически 70 процентов </w:t>
      </w:r>
      <w:r w:rsidRPr="002E6D9B">
        <w:rPr>
          <w:rFonts w:ascii="Times New Roman" w:hAnsi="Times New Roman" w:cs="Times New Roman"/>
          <w:sz w:val="28"/>
          <w:szCs w:val="28"/>
        </w:rPr>
        <w:lastRenderedPageBreak/>
        <w:t>зарегистрированных преступлений, связанных с незаконным оборотом оружия, совершено с использованием ресурсов сети «Интернет»», что обусловлено возможностью дистанционно и анонимно координировать незаконные операции, в том числе из-за рубежа.</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этой связи Федеральным законом от 01.07.2021 № 281-ФЗ существенно усилены меры наказания, предусмотренные статьями 222, 222.1, 223 и 223.1 УК РФ, целью чего является оказание превентивного воздействия на потенциальных преступников, сократить число подпольных мастерских по изготовлению взрывчатых веществ и взрывных устройств и, как следствие, минимизировать их поступление в незаконный оборот.</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Более того, при совершении указанных преступлений использование сети «Интернет» установлен как квалифицирующий признак.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Наказание за незаконное приобретение, передачу, хранение, перевозку, пересылку или ношение огнестрельного оружия, его основных частей и боеприпасов к нему с использованием сети «Интернет» предусмотрено до 10 лет лишения свободы.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 те же действия в отношении крупнокалиберного огнестрельного оружия (вышеуказанным законом введена дополнительная 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 – до 10 лет лишения свободы.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Уже за сбыт указанных предметов с использованием сети «Интернет» - до 12 лет лишения свободы.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 сбыт крупнокалиберного огнестрельного оружия с использованием сети «Интернет» - до 10 лет лишения свободы.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Наказание за приобретение, передачу, хранение, перевозку, пересылку или ношение взрывчатых веществ или взрывных устройств с использованием сети «Интернет» предусмотрено до 12 лет лишения свободы.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Уже за сбыт указанных предметов с использованием сети «Интернет» - до 15 лет лишения свободы.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Необходимо отметить, что состав преступления в форме сбыта, ранее присутствовавший в части 1 статьи 222 и части 1 статьи 222.1 УК РФ, выделен в отдельную часть 2 указанных статей и квалифицируется как тяжкое и особо тяжкое преступление соответственно. Наказание увеличено вдвое, с 4 до 8 лет лишения свободы в первом случае, и с 5 до 11 лет во втором случае.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Значительно увеличены сроки наказания и выделены в отдельные части по составам преступлений в форме «группой лиц по предварительному сговору», «сбыт, совершенный группой лиц по предварительному сговору», «организованной группой», «сбыт, совершенный организованной группой».</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К примеру, наказание за незаконное изготовление взрывчатых веществ, незаконные изготовление, переделка или ремонт взрывных устройств, совершенное группой лиц по предварительному сговору, предусмотренное частью 2 статьи 223.1 УК РФ, увеличено с 8 до 15 лет лишения свободы, за то же самое деяние, совершенное организованной группой, предусмотренное частью 3 статьи 223.1 УК РФ, увеличено с 12 до 20 лет лишения свободы.</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lastRenderedPageBreak/>
        <w:t xml:space="preserve">Кроме того, следует обратить внимание на внесенные вышеуказанным законом изменения в часть 4 статьи 222 УК РФ.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Установлена уголовная ответственность не только за 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но и за незаконный сбыт его основных частей и патронов к нему (за исключением механических распылителей, аэрозольных и других устройств, снаряженных слезоточивыми или раздражающими веществами), а также пневматического оружия с дульной энергией свыше 7,5 Дж, чего ранее не было.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Наказание за подобное деяние, предусмотренное частью 7 статьи 222 УК РФ, увеличилось с 2 до 4 лет лишение свободы.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При обнаружении (находке) огнестрельного оружия, его составных частей, боеприпасов, взрывчатых веществ и тем более взрывных устройств, органы прокуратуры категорически не рекомендуют прикасаться к ним либо самостоятельно изымать их из места обнаружения. Находка может представлять опасность для жизни и здоровья, кроме того, обнаружение таких предметов у гражданина, может явиться основанием для привлечения его к уголовной ответственности по вышеперечисленным статьям Уголовного кодекса РФ.</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исследуемом случае необходимо незамедлительно вызвать на место обнаружения оружия, боеприпасов, взрывчатых веществ либо взрывных устройств сотрудников правоохранительных органов для надлежащего изъятия, обезвреживания (при необходимости) и документирования данного факта.</w:t>
      </w: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pStyle w:val="afb"/>
        <w:spacing w:after="0" w:line="240" w:lineRule="auto"/>
        <w:ind w:firstLine="709"/>
        <w:jc w:val="center"/>
        <w:rPr>
          <w:rFonts w:ascii="Times New Roman" w:hAnsi="Times New Roman" w:cs="Times New Roman"/>
          <w:sz w:val="28"/>
          <w:szCs w:val="28"/>
        </w:rPr>
      </w:pPr>
      <w:r w:rsidRPr="002E6D9B">
        <w:rPr>
          <w:rStyle w:val="afc"/>
          <w:rFonts w:ascii="Times New Roman" w:hAnsi="Times New Roman" w:cs="Times New Roman"/>
          <w:sz w:val="28"/>
          <w:szCs w:val="28"/>
        </w:rPr>
        <w:t>Сокращены сроки согласования и предоставления земельных участков, находящихся в государственной и муниципальной собственности</w:t>
      </w:r>
      <w:r>
        <w:rPr>
          <w:rStyle w:val="afc"/>
          <w:rFonts w:ascii="Times New Roman" w:hAnsi="Times New Roman" w:cs="Times New Roman"/>
          <w:sz w:val="28"/>
          <w:szCs w:val="28"/>
        </w:rPr>
        <w:t>.</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Вступили в силу изменения в Земельный кодекс Российской Федерации и статью 3.5 Федерального закона «О введении в действие Земельного кодекса Российской Федерации», которыми сокращены сроки согласования и предоставления земельных участков, находящихся в государственной и муниципальной собственности.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Так, с 30 до 20 дней сокращен срок рассмотрения уполномоченными органами поступивших от граждан и юридических лиц заявлений о предварительном согласовании предоставления земельных участков и о предоставлении земельных участков.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Также с 45 до 35 дней сокращен срок принятия решения, если схема расположения земельного участка на кадастровом плане территории подлежит согласованию.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Кроме того, Федеральным законом устанавливается, что собственники земельных участков и лица, не являющиеся собственниками земельных участков, обязаны в случае обнаружения пожара на земельном участке, используемом для сельскохозяйственного производства, немедленно </w:t>
      </w:r>
      <w:r w:rsidRPr="002E6D9B">
        <w:rPr>
          <w:rFonts w:ascii="Times New Roman" w:hAnsi="Times New Roman" w:cs="Times New Roman"/>
          <w:sz w:val="28"/>
          <w:szCs w:val="28"/>
        </w:rPr>
        <w:lastRenderedPageBreak/>
        <w:t>уведомить пожарную охрану и оказывать ей содействие при тушении пожара на данном земельном участке.</w:t>
      </w: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p>
    <w:p w:rsidR="00BE66B5" w:rsidRPr="002E6D9B" w:rsidRDefault="00BE66B5" w:rsidP="00BE66B5">
      <w:pPr>
        <w:pStyle w:val="afb"/>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Ответственность за нарушение законодательства в сфере обращения с отходами</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Гражданско-правовая ответственность заключается в обязанности возмещения вреда окружающей среде, имуществу органов государственной власти, органов местного самоуправления, юридических лиц, здоровью и имуществу физических лиц, причиненного вследствие нарушения правил обращения с данными отходами.</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Статьи 1068, 1069 Гражданского кодекса Российской Федерации предусматривают гражданско-правовую ответственность физических и юридических лиц вследствие причинения вреда, в том числе и в результате обращения с отходами.</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К работникам, которые допустили неисполнение или ненадлежащее исполнение возложенных на них трудовых обязанностей в области обращения с отходами работодатель имеет право применить следующие дисциплинарные взыскания: замечание; выговор; увольнение по соответствующим основаниям.</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Необходимо отметить, что привлечение к ответственности не освобождает виновное лицо от обязанности устранить допущенные нарушения требований в области обращения с отходами.</w:t>
      </w:r>
    </w:p>
    <w:p w:rsidR="00BE66B5"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Ответственность по ч. 2 ст. 7.30 КоАП РФ за нарушения при принятии заявок на участие в аукционе в сфере закупок.</w:t>
      </w: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Статьей 19.28 КоАП РФ установлена административная ответственность за незаконное вознаграждение от имени юридического лица.</w:t>
      </w:r>
    </w:p>
    <w:p w:rsidR="00BE66B5" w:rsidRPr="002E6D9B" w:rsidRDefault="00BE66B5" w:rsidP="00BE66B5">
      <w:pPr>
        <w:pStyle w:val="afb"/>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Состав данного правонарушения образуют незаконные передача, предложение или обещание денег, ценных бумаг, иного имущества, оказание услуг имущественного характера, предоставление имущественных прав, которое дается от имени или в интересах юридического лица, и поступает должностному лицу, иному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В свою очередь эти действия обусловлены совершением со стороны должностного лица какого-либо действия (или бездействия), связанного с занимаемым им служебным положением, в интересах юридического лица.</w:t>
      </w:r>
    </w:p>
    <w:p w:rsidR="00BE66B5" w:rsidRPr="002E6D9B" w:rsidRDefault="00BE66B5" w:rsidP="00BE66B5">
      <w:pPr>
        <w:pStyle w:val="afb"/>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Административное наказание за обозначенные действия предусмотрено в виде административного штрафа.</w:t>
      </w:r>
    </w:p>
    <w:p w:rsidR="00BE66B5" w:rsidRPr="002E6D9B" w:rsidRDefault="00BE66B5" w:rsidP="00BE66B5">
      <w:pPr>
        <w:pStyle w:val="afb"/>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 xml:space="preserve">Другим юридически значимым последствием для организаций, привлеченных к административной ответственности по статье 19.28 КоАП РФ, является двухлетний запрет на участие в закупках для государственных и </w:t>
      </w:r>
      <w:r w:rsidRPr="002E6D9B">
        <w:rPr>
          <w:rFonts w:ascii="Times New Roman" w:hAnsi="Times New Roman" w:cs="Times New Roman"/>
          <w:color w:val="333333"/>
          <w:sz w:val="28"/>
          <w:szCs w:val="28"/>
          <w:shd w:val="clear" w:color="auto" w:fill="FFFFFF"/>
        </w:rPr>
        <w:lastRenderedPageBreak/>
        <w:t>муниципальных нужд, установленный статьей 31 Федерального закона от 05.04.2013 № 44-ФЗ «О контрактной системе в сфере закупки товаров, работ, услуг для обеспечения государственных и муниципальных нужд».</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color w:val="333333"/>
          <w:sz w:val="28"/>
          <w:szCs w:val="28"/>
          <w:shd w:val="clear" w:color="auto" w:fill="FFFFFF"/>
        </w:rPr>
        <w:t>Информация о юридических лицах, привлеченных к административной ответственности по статье 19.28 КоАП РФ, отражается в Едином реестре участников закупок (</w:t>
      </w:r>
      <w:hyperlink r:id="rId7">
        <w:r w:rsidRPr="002E6D9B">
          <w:rPr>
            <w:rFonts w:ascii="Times New Roman" w:hAnsi="Times New Roman" w:cs="Times New Roman"/>
            <w:color w:val="4062C4"/>
            <w:sz w:val="28"/>
            <w:szCs w:val="28"/>
            <w:shd w:val="clear" w:color="auto" w:fill="FFFFFF"/>
          </w:rPr>
          <w:t>https://zakupki.gov.ru</w:t>
        </w:r>
      </w:hyperlink>
      <w:r w:rsidRPr="002E6D9B">
        <w:rPr>
          <w:rFonts w:ascii="Times New Roman" w:hAnsi="Times New Roman" w:cs="Times New Roman"/>
          <w:color w:val="333333"/>
          <w:sz w:val="28"/>
          <w:szCs w:val="28"/>
          <w:shd w:val="clear" w:color="auto" w:fill="FFFFFF"/>
        </w:rPr>
        <w:t>) и является доступной для широкого круга лиц.</w:t>
      </w:r>
    </w:p>
    <w:p w:rsidR="00BE66B5" w:rsidRPr="002E6D9B" w:rsidRDefault="00BE66B5" w:rsidP="00BE66B5">
      <w:pPr>
        <w:pStyle w:val="afb"/>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Оператор электронной площадки самостоятельно должен проверять участника закупки на привлечение к административной ответственности по статье 19.28 КоАП РФ и передавать данные сведения заказчику.</w:t>
      </w:r>
    </w:p>
    <w:p w:rsidR="00BE66B5" w:rsidRDefault="00BE66B5" w:rsidP="00BE66B5">
      <w:pPr>
        <w:pStyle w:val="afb"/>
        <w:spacing w:after="0" w:line="240" w:lineRule="auto"/>
        <w:ind w:firstLine="709"/>
        <w:jc w:val="both"/>
        <w:rPr>
          <w:rFonts w:ascii="Times New Roman" w:hAnsi="Times New Roman" w:cs="Times New Roman"/>
          <w:color w:val="333333"/>
          <w:sz w:val="28"/>
          <w:szCs w:val="28"/>
          <w:shd w:val="clear" w:color="auto" w:fill="FFFFFF"/>
        </w:rPr>
      </w:pPr>
      <w:r w:rsidRPr="002E6D9B">
        <w:rPr>
          <w:rFonts w:ascii="Times New Roman" w:hAnsi="Times New Roman" w:cs="Times New Roman"/>
          <w:color w:val="333333"/>
          <w:sz w:val="28"/>
          <w:szCs w:val="28"/>
          <w:shd w:val="clear" w:color="auto" w:fill="FFFFFF"/>
        </w:rPr>
        <w:t>В случае допуска к участию в закупке лица, привлеченного к административной ответственности по названной статье, лица, допустившие заявку данного участника, подлежат административной ответственности по части 2 статьи 7.30 КоАП РФ.</w:t>
      </w:r>
    </w:p>
    <w:p w:rsidR="00BE66B5" w:rsidRPr="002E6D9B" w:rsidRDefault="00BE66B5" w:rsidP="00BE66B5">
      <w:pPr>
        <w:pStyle w:val="afb"/>
        <w:spacing w:after="0" w:line="240" w:lineRule="auto"/>
        <w:ind w:firstLine="709"/>
        <w:jc w:val="both"/>
        <w:rPr>
          <w:rFonts w:ascii="Times New Roman" w:hAnsi="Times New Roman" w:cs="Times New Roman"/>
          <w:color w:val="333333"/>
          <w:sz w:val="28"/>
          <w:szCs w:val="28"/>
          <w:shd w:val="clear" w:color="auto" w:fill="FFFFFF"/>
        </w:rPr>
      </w:pPr>
    </w:p>
    <w:p w:rsidR="00BE66B5" w:rsidRDefault="00BE66B5" w:rsidP="00BE66B5">
      <w:pPr>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Порядок привлечения к дисциплинарной ответственности за совершение коррупционного правонарушения.</w:t>
      </w:r>
    </w:p>
    <w:p w:rsidR="00BE66B5" w:rsidRPr="002E6D9B" w:rsidRDefault="00BE66B5" w:rsidP="00BE66B5">
      <w:pPr>
        <w:spacing w:after="0" w:line="240" w:lineRule="auto"/>
        <w:ind w:firstLine="709"/>
        <w:jc w:val="both"/>
        <w:rPr>
          <w:rFonts w:ascii="Times New Roman" w:hAnsi="Times New Roman" w:cs="Times New Roman"/>
          <w:b/>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Взыскания налагаются на гражданского служащего в соответствии с порядком, установленным ст.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Порядок проведения проверки регламентирован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w:t>
      </w:r>
      <w:proofErr w:type="gramStart"/>
      <w:r w:rsidRPr="002E6D9B">
        <w:rPr>
          <w:rFonts w:ascii="Times New Roman" w:hAnsi="Times New Roman" w:cs="Times New Roman"/>
          <w:sz w:val="28"/>
          <w:szCs w:val="28"/>
        </w:rPr>
        <w:t>коррупции,  налагаются</w:t>
      </w:r>
      <w:proofErr w:type="gramEnd"/>
      <w:r w:rsidRPr="002E6D9B">
        <w:rPr>
          <w:rFonts w:ascii="Times New Roman" w:hAnsi="Times New Roman" w:cs="Times New Roman"/>
          <w:sz w:val="28"/>
          <w:szCs w:val="28"/>
        </w:rPr>
        <w:t xml:space="preserve"> следующие взыскания: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 замечание;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 выговор;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 предупреждение о неполном должностном соответствии.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lastRenderedPageBreak/>
        <w:t xml:space="preserve">Кроме того, ч. 1 ст.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Законодательством предусмотрен и особый срок для привлечения виновных государственных служащих к ответственности.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силу ст. 59.3 Федерального закона «О государственной гражданской службе» взыскания, предусмотренные за коррупционные правонарушения,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С 2012 года в целях противодействия коррупции, предупреждения коррупционных проявлений и борьбы с ними 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также распространены определенные ограничения, запреты и обязанности, установленные Федеральным законом «О противодействии коррупции» и другими федеральными законами в целях противодействия коррупции.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За нарушение установленных антикоррупционных стандартов работники названных организаций также привлекаются к ответственности.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Помимо дисциплинарных взысканий, предусмотренных ст. 192 Трудового кодекса Российской Федерации (замечание, выговор, увольнение по соответствующим основаниям), за невыполнение антикоррупционных стандартов предусмотрено специальное основание для расторжения трудового договора по инициативе работодателя.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В силу п. 7.1 ст. 81 Трудового кодекса Российской Федерации трудовой договор с работником может быть расторгнут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w:t>
      </w:r>
      <w:r w:rsidRPr="002E6D9B">
        <w:rPr>
          <w:rFonts w:ascii="Times New Roman" w:hAnsi="Times New Roman" w:cs="Times New Roman"/>
          <w:sz w:val="28"/>
          <w:szCs w:val="28"/>
        </w:rPr>
        <w:lastRenderedPageBreak/>
        <w:t xml:space="preserve">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По общему правилу дисциплинарное взыскание за коррупционное правонарушение считается снятым по истечении одного года со дня применения взыскания, если не имели место иные дисциплинарные взыскания как за коррупционные проступки, так и за иные дисциплинарные проступки, однако исключением является увольнение в связи с утратой доверия. В соответствии с ч. 3 ст. 59.2 Федерального закона «О государственной гражданской службе», ст. 15 Федерального закона «О противодействии коррупции»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 </w:t>
      </w: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spacing w:after="0" w:line="240" w:lineRule="auto"/>
        <w:ind w:firstLine="709"/>
        <w:jc w:val="center"/>
        <w:rPr>
          <w:rFonts w:ascii="Times New Roman" w:hAnsi="Times New Roman" w:cs="Times New Roman"/>
          <w:b/>
          <w:sz w:val="28"/>
          <w:szCs w:val="28"/>
        </w:rPr>
      </w:pPr>
      <w:r w:rsidRPr="002E6D9B">
        <w:rPr>
          <w:rFonts w:ascii="Times New Roman" w:hAnsi="Times New Roman" w:cs="Times New Roman"/>
          <w:b/>
          <w:sz w:val="28"/>
          <w:szCs w:val="28"/>
        </w:rPr>
        <w:t>Сведения о доходах, расходах, об имуществе должны быть размещены в сети Интернет</w:t>
      </w: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соответствии с Указом Президента Российской Федерации от 08.07.2013 № 613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в) декларированный годовой доход служащего (работника), его супруги (супруга) и несовершеннолетних детей;</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w:t>
      </w:r>
      <w:r w:rsidRPr="002E6D9B">
        <w:rPr>
          <w:rFonts w:ascii="Times New Roman" w:hAnsi="Times New Roman" w:cs="Times New Roman"/>
          <w:sz w:val="28"/>
          <w:szCs w:val="28"/>
        </w:rPr>
        <w:lastRenderedPageBreak/>
        <w:t>и его супруги (супруга) за три последних года, предшествующих отчетному периоду.</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Средства массовой информации вправе в течение семи рабочих дней получить вышеуказанные сведения, если запрашиваемые сведения отсутствуют на официальном сайте.</w:t>
      </w:r>
    </w:p>
    <w:p w:rsidR="00BE66B5" w:rsidRPr="002E6D9B" w:rsidRDefault="00BE66B5" w:rsidP="00BE66B5">
      <w:pPr>
        <w:pStyle w:val="afb"/>
        <w:spacing w:after="0" w:line="240" w:lineRule="auto"/>
        <w:ind w:firstLine="709"/>
        <w:jc w:val="both"/>
        <w:rPr>
          <w:rFonts w:ascii="Times New Roman" w:hAnsi="Times New Roman" w:cs="Times New Roman"/>
          <w:sz w:val="28"/>
          <w:szCs w:val="28"/>
        </w:rPr>
      </w:pPr>
      <w:r w:rsidRPr="002E6D9B">
        <w:rPr>
          <w:rFonts w:ascii="Times New Roman" w:hAnsi="Times New Roman" w:cs="Times New Roman"/>
          <w:sz w:val="28"/>
          <w:szCs w:val="28"/>
        </w:rPr>
        <w:t>Запрещается размещать в сети Интернет персональные данные членов семьи служащего (работника); данные, позволяющие определить место жительства, почтовый адрес, телефон и иные индивидуальные средства коммуникации служащего (работника) и членов его семьи; данные, позволяющие определить местонахождение объектов недвижимого имущества, принадлежащих служащему (работнику) и членам его семьи; а также охраняемые законом сведения.</w:t>
      </w:r>
    </w:p>
    <w:p w:rsidR="00BE66B5" w:rsidRPr="002E6D9B" w:rsidRDefault="00BE66B5" w:rsidP="00BE66B5">
      <w:pPr>
        <w:spacing w:after="0" w:line="240" w:lineRule="auto"/>
        <w:ind w:firstLine="709"/>
        <w:jc w:val="both"/>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pStyle w:val="a4"/>
        <w:ind w:firstLine="709"/>
        <w:rPr>
          <w:rFonts w:ascii="Times New Roman" w:hAnsi="Times New Roman" w:cs="Times New Roman"/>
          <w:sz w:val="28"/>
          <w:szCs w:val="28"/>
        </w:rPr>
      </w:pPr>
    </w:p>
    <w:p w:rsidR="00BE66B5" w:rsidRDefault="00BE66B5" w:rsidP="00BE66B5">
      <w:pPr>
        <w:spacing w:after="0" w:line="240" w:lineRule="auto"/>
        <w:jc w:val="both"/>
        <w:rPr>
          <w:rFonts w:ascii="Segoe UI" w:eastAsia="Times New Roman" w:hAnsi="Segoe UI" w:cs="Segoe UI"/>
          <w:color w:val="000000"/>
          <w:sz w:val="24"/>
          <w:szCs w:val="24"/>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Pr="00753D6B" w:rsidRDefault="00BE66B5" w:rsidP="00BE66B5">
      <w:pPr>
        <w:pStyle w:val="afb"/>
        <w:spacing w:after="0" w:line="240" w:lineRule="auto"/>
        <w:ind w:firstLine="709"/>
        <w:jc w:val="both"/>
        <w:rPr>
          <w:rFonts w:ascii="Times New Roman" w:hAnsi="Times New Roman" w:cs="Times New Roman"/>
          <w:b/>
          <w:bCs/>
          <w:sz w:val="28"/>
          <w:szCs w:val="28"/>
        </w:rPr>
      </w:pPr>
      <w:r w:rsidRPr="00753D6B">
        <w:rPr>
          <w:rFonts w:ascii="Times New Roman" w:eastAsia="Times New Roman" w:hAnsi="Times New Roman" w:cs="Times New Roman"/>
          <w:b/>
          <w:bCs/>
          <w:color w:val="000000"/>
          <w:sz w:val="28"/>
          <w:szCs w:val="28"/>
          <w:lang w:eastAsia="ru-RU"/>
        </w:rPr>
        <w:t>За нарушения природоохранного законодательства предусмотрена имущественная ответственность</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eastAsia="Times New Roman" w:hAnsi="Times New Roman" w:cs="Times New Roman"/>
          <w:color w:val="000000"/>
          <w:sz w:val="28"/>
          <w:szCs w:val="28"/>
          <w:lang w:eastAsia="ru-RU"/>
        </w:rPr>
        <w:t>Право природопользования представляет собой совокупность установленных законодательством норм и правил, обуславливающих деятельность физических и юридических лиц по использованию земли, недр и других природных объектов для удовлетворения текущих и перспективных экономических, экологических и других жизненно важных интересов и потребностей граждан, общества и государства.</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Субъекты природопользования обладают определенными законом правами и обязанностями, объем и состав которых определяются, в первую очередь, видом природных объектов и различным статусом субъектов права природопользования.</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Хозяйствующие субъекты наряду с иными субъектами гражданских прав и обязанностей должны соблюдать законодательно установленные правила и вести свою деятельность, не нарушая прав и законных интересов других предпринимателей, граждан, общества и государства.</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К основным обязанностям природопользователя можно отнести обязанность рационально использовать природные объекты в соответствии с их целевым назначением, применять экологически совместимые технологии, осуществлять природоохранные мероприятия, своевременно и правильно производить оплату за пользование природными объектами и загрязнение окружающей природной среды.</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Гражданско-правовая (имущественная) ответственность наступает вследствие причинения вреда окружающей среде, может возникать в результате нарушения договора в сфере природопользования (например, договора аренды лесного участка), а также в результате внедоговорного причинения вреда.</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lastRenderedPageBreak/>
        <w:t> Согласно ст. 15 Гражданского кодекса РФ за нарушение законодательства в области охраны окружающей среды субъекты природоохранных правоотношений несут имущественную ответственность в виде возмещения убытков.</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В рамках гражданского законодательства, регулирующего вопросы возмещения убытков, на виновное лицо может быть возложена обязанность компенсировать ущерб природоохранным ресурсам (недрам, почве и т.д.).</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Основанием для привлечения лица к имущественной ответственности является причинение им вреда, выражающееся в негативном изменении состояния окружающей среды, в частности ее загрязнении, истощении, порче, уничтожении природных ресурсов, деградации и разрушении естественных экологических систем, гибели или повреждении объектов животного и растительного мира и иных неблагоприятных последствиях.</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Возмещение вреда может осуществляться посредством взыскания причиненных убытков и (или) путем возложения на ответчика обязанности по восстановлению нарушенного состояния окружающей среды.</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Иски о компенсации вреда окружающей среде могут быть предъявлены в течение двадцати лет (ст. 1082 ГК РФ, ст. 78 Закона об охране окружающей среды).</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С требованием о возмещении вреда, причиненного окружающей среде, вправе обратиться уполномоченные органы государственной власти РФ, субъектов РФ, прокурор, граждане, общественные объединения и некоммерческие организации, осуществляющие деятельность в области охраны окружающей среды.</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Pr="00753D6B">
        <w:rPr>
          <w:rFonts w:ascii="Times New Roman" w:hAnsi="Times New Roman" w:cs="Times New Roman"/>
          <w:sz w:val="28"/>
          <w:szCs w:val="28"/>
        </w:rPr>
        <w:t>ривлечение либо не привлечение лица к административной, уголовной или дисциплинарной ответственности не исключает возможности возложения на него обязанности по возмещению вреда окружающей среде.</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Отказ в возбуждении уголовного дела, прекращение возбужденного уголовного дела, вынесение приговора не исключает возможности предъявления иска о возмещении вреда, причиненного окружающей среде, при наличии к тому оснований, предусмотренных законом.</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p>
    <w:p w:rsidR="00BE66B5" w:rsidRDefault="00BE66B5" w:rsidP="00BE66B5">
      <w:pPr>
        <w:pStyle w:val="afb"/>
        <w:spacing w:after="0" w:line="240" w:lineRule="auto"/>
        <w:ind w:firstLine="709"/>
        <w:jc w:val="both"/>
        <w:rPr>
          <w:rFonts w:ascii="Times New Roman" w:hAnsi="Times New Roman" w:cs="Times New Roman"/>
          <w:b/>
          <w:bCs/>
          <w:sz w:val="28"/>
          <w:szCs w:val="28"/>
        </w:rPr>
      </w:pPr>
      <w:r w:rsidRPr="00753D6B">
        <w:rPr>
          <w:rFonts w:ascii="Times New Roman" w:hAnsi="Times New Roman" w:cs="Times New Roman"/>
          <w:b/>
          <w:bCs/>
          <w:sz w:val="28"/>
          <w:szCs w:val="28"/>
        </w:rPr>
        <w:t>Принят закон о создании федеральной государственной информационной системы состояния окружающей среды</w:t>
      </w:r>
      <w:r>
        <w:rPr>
          <w:rFonts w:ascii="Times New Roman" w:hAnsi="Times New Roman" w:cs="Times New Roman"/>
          <w:b/>
          <w:bCs/>
          <w:sz w:val="28"/>
          <w:szCs w:val="28"/>
        </w:rPr>
        <w:t>.</w:t>
      </w:r>
    </w:p>
    <w:p w:rsidR="00BE66B5" w:rsidRPr="00753D6B" w:rsidRDefault="00BE66B5" w:rsidP="00BE66B5">
      <w:pPr>
        <w:pStyle w:val="afb"/>
        <w:spacing w:after="0" w:line="240" w:lineRule="auto"/>
        <w:ind w:firstLine="709"/>
        <w:jc w:val="both"/>
        <w:rPr>
          <w:rFonts w:ascii="Times New Roman" w:hAnsi="Times New Roman" w:cs="Times New Roman"/>
          <w:b/>
          <w:bCs/>
          <w:sz w:val="28"/>
          <w:szCs w:val="28"/>
        </w:rPr>
      </w:pP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xml:space="preserve">В соответствии с Федеральным законом от 04.08.2023 № 450-ФЗ «О внесении изменений в Федеральный закон «Об охране окружающей среды" и отдельные законодательные акты Российской Федерации» создана государственная информационная система состояния окружающей среды. </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xml:space="preserve">В качестве оператора информационной системы определена ППК «Российский экологический оператор», система будет содержать информацию о состоянии и загрязнении окружающей среды, о радиационной обстановке, об обращении с отходами производства и потребления, о мероприятиях по </w:t>
      </w:r>
      <w:r w:rsidRPr="00753D6B">
        <w:rPr>
          <w:rFonts w:ascii="Times New Roman" w:hAnsi="Times New Roman" w:cs="Times New Roman"/>
          <w:sz w:val="28"/>
          <w:szCs w:val="28"/>
        </w:rPr>
        <w:lastRenderedPageBreak/>
        <w:t>снижению негативного воздействия на окружающую среду, а также иные сведения, определяемые Правительством Российской Федерации.</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xml:space="preserve">Пользователями информации, содержащейся в информационной системе, являются органы государственной власти РФ и субъектов РФ, органы местного самоуправления, юридические лица, физические лица, в том числе индивидуальные предприниматели. Указанные субъекты смогут использовать данную информацию при планировании и осуществлении хозяйственной и иной деятельности. </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 xml:space="preserve">Закреплено, что на основе информации, размещенной в информационной системе, Министерство природных ресурсов и экологии Российской Федерации будет подготавливать ежегодный государственный доклад о состоянии и об охране окружающей среды. Порядок подготовки и распространения указанного доклада установит Правительство Российской Федерации. </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Федеральный закон вступает в силу с 1 марта 2024 года, за исключением положений, для которых установлены иные сроки вступления их в силу.</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p>
    <w:p w:rsidR="00BE66B5" w:rsidRPr="00753D6B" w:rsidRDefault="00BE66B5" w:rsidP="00BE66B5">
      <w:pPr>
        <w:pStyle w:val="afb"/>
        <w:spacing w:after="0" w:line="240" w:lineRule="auto"/>
        <w:ind w:firstLine="709"/>
        <w:jc w:val="both"/>
        <w:rPr>
          <w:rFonts w:ascii="Times New Roman" w:eastAsia="Times New Roman" w:hAnsi="Times New Roman" w:cs="Times New Roman"/>
          <w:b/>
          <w:color w:val="000000"/>
          <w:sz w:val="28"/>
          <w:szCs w:val="28"/>
          <w:lang w:eastAsia="ru-RU"/>
        </w:rPr>
      </w:pPr>
      <w:r w:rsidRPr="00753D6B">
        <w:rPr>
          <w:rFonts w:ascii="Times New Roman" w:hAnsi="Times New Roman" w:cs="Times New Roman"/>
          <w:b/>
          <w:sz w:val="28"/>
          <w:szCs w:val="28"/>
        </w:rPr>
        <w:t>«Лесная амнистия» продлена до 1 января 2026 года</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Федеральным законом от 19.12.2022 № 519-ФЗ «О внесении изменений</w:t>
      </w:r>
      <w:r w:rsidRPr="00753D6B">
        <w:rPr>
          <w:rFonts w:ascii="Times New Roman" w:hAnsi="Times New Roman" w:cs="Times New Roman"/>
          <w:sz w:val="28"/>
          <w:szCs w:val="28"/>
        </w:rPr>
        <w:br/>
        <w:t>в отдельные законодательные акты Российской Федерации и приостановлении действия отдельных положений законодательных актов Российской Федерации» внесены изменения в 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Срок приведения субъектами Российской Федерации сведений государственного лесного реестра в соответствие со сведениями ЕГРН, в том числе в части сведений об особо охраняемых природных территориях, территориях объектов культурного наследия, расположенных на землях лесного фонда,</w:t>
      </w:r>
      <w:r w:rsidRPr="00753D6B">
        <w:rPr>
          <w:rFonts w:ascii="Times New Roman" w:hAnsi="Times New Roman" w:cs="Times New Roman"/>
          <w:sz w:val="28"/>
          <w:szCs w:val="28"/>
        </w:rPr>
        <w:br/>
        <w:t xml:space="preserve">о границах таких территорий и об ограничениях по использованию лесных участков, расположенных в указанных границах продлен до 1 января 2026 года. </w:t>
      </w: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r w:rsidRPr="00753D6B">
        <w:rPr>
          <w:rFonts w:ascii="Times New Roman" w:hAnsi="Times New Roman" w:cs="Times New Roman"/>
          <w:sz w:val="28"/>
          <w:szCs w:val="28"/>
        </w:rPr>
        <w:t>«Лесная амнистия» предусматривает, что в случае, если в соответствии</w:t>
      </w:r>
      <w:r w:rsidRPr="00753D6B">
        <w:rPr>
          <w:rFonts w:ascii="Times New Roman" w:hAnsi="Times New Roman" w:cs="Times New Roman"/>
          <w:sz w:val="28"/>
          <w:szCs w:val="28"/>
        </w:rPr>
        <w:br/>
        <w:t xml:space="preserve">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ЕГРН, правоустанавливающими или </w:t>
      </w:r>
      <w:proofErr w:type="spellStart"/>
      <w:r w:rsidRPr="00753D6B">
        <w:rPr>
          <w:rFonts w:ascii="Times New Roman" w:hAnsi="Times New Roman" w:cs="Times New Roman"/>
          <w:sz w:val="28"/>
          <w:szCs w:val="28"/>
        </w:rPr>
        <w:t>правоудостоверяющими</w:t>
      </w:r>
      <w:proofErr w:type="spellEnd"/>
      <w:r w:rsidRPr="00753D6B">
        <w:rPr>
          <w:rFonts w:ascii="Times New Roman" w:hAnsi="Times New Roman" w:cs="Times New Roman"/>
          <w:sz w:val="28"/>
          <w:szCs w:val="28"/>
        </w:rPr>
        <w:t xml:space="preserve"> документами на земельные участки этот земельный участок отнесен к иной категории земель, принадлежность земельного участка</w:t>
      </w:r>
      <w:r w:rsidRPr="00753D6B">
        <w:rPr>
          <w:rFonts w:ascii="Times New Roman" w:hAnsi="Times New Roman" w:cs="Times New Roman"/>
          <w:sz w:val="28"/>
          <w:szCs w:val="28"/>
        </w:rPr>
        <w:br/>
        <w:t>к определенной категории земель определяется в соответствии со сведениями, содержащимися в ЕГРН, либо в соответствии со сведениями, указанными</w:t>
      </w:r>
      <w:r w:rsidRPr="00753D6B">
        <w:rPr>
          <w:rFonts w:ascii="Times New Roman" w:hAnsi="Times New Roman" w:cs="Times New Roman"/>
          <w:sz w:val="28"/>
          <w:szCs w:val="28"/>
        </w:rPr>
        <w:br/>
      </w:r>
      <w:r w:rsidRPr="00753D6B">
        <w:rPr>
          <w:rFonts w:ascii="Times New Roman" w:hAnsi="Times New Roman" w:cs="Times New Roman"/>
          <w:sz w:val="28"/>
          <w:szCs w:val="28"/>
        </w:rPr>
        <w:lastRenderedPageBreak/>
        <w:t xml:space="preserve">в правоустанавливающих или </w:t>
      </w:r>
      <w:proofErr w:type="spellStart"/>
      <w:r w:rsidRPr="00753D6B">
        <w:rPr>
          <w:rFonts w:ascii="Times New Roman" w:hAnsi="Times New Roman" w:cs="Times New Roman"/>
          <w:sz w:val="28"/>
          <w:szCs w:val="28"/>
        </w:rPr>
        <w:t>правоудостоверяющих</w:t>
      </w:r>
      <w:proofErr w:type="spellEnd"/>
      <w:r w:rsidRPr="00753D6B">
        <w:rPr>
          <w:rFonts w:ascii="Times New Roman" w:hAnsi="Times New Roman" w:cs="Times New Roman"/>
          <w:sz w:val="28"/>
          <w:szCs w:val="28"/>
        </w:rPr>
        <w:t xml:space="preserve"> документах на земельные участки, при отсутствии таких сведений в ЕГРН. </w:t>
      </w:r>
    </w:p>
    <w:p w:rsidR="00BE66B5" w:rsidRDefault="00BE66B5" w:rsidP="00BE66B5">
      <w:pPr>
        <w:pStyle w:val="afb"/>
        <w:spacing w:after="0" w:line="240" w:lineRule="auto"/>
        <w:ind w:firstLine="709"/>
        <w:jc w:val="both"/>
        <w:rPr>
          <w:rFonts w:ascii="Times New Roman" w:hAnsi="Times New Roman" w:cs="Times New Roman"/>
          <w:sz w:val="28"/>
          <w:szCs w:val="28"/>
        </w:rPr>
      </w:pPr>
      <w:r w:rsidRPr="00753D6B">
        <w:rPr>
          <w:rFonts w:ascii="Times New Roman" w:hAnsi="Times New Roman" w:cs="Times New Roman"/>
          <w:sz w:val="28"/>
          <w:szCs w:val="28"/>
        </w:rPr>
        <w:t xml:space="preserve">Норма о приоритете ЕГРН при определении принадлежности земельного участка к определенной категории земель применяется в случае, если права правообладателя или предыдущих правообладателей на земельный участок возникли до 1 января 2016 года. </w:t>
      </w:r>
    </w:p>
    <w:p w:rsidR="00BE66B5"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p>
    <w:p w:rsidR="00BE66B5"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p>
    <w:p w:rsidR="00BE66B5" w:rsidRPr="00526064" w:rsidRDefault="00BE66B5" w:rsidP="00BE66B5">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Изменения в оплате</w:t>
      </w:r>
      <w:r w:rsidRPr="00526064">
        <w:rPr>
          <w:rFonts w:ascii="Times New Roman" w:hAnsi="Times New Roman" w:cs="Times New Roman"/>
          <w:b/>
          <w:sz w:val="28"/>
          <w:szCs w:val="28"/>
        </w:rPr>
        <w:t xml:space="preserve"> за негативное воздействие на окружающую среду</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Постановлением Правительства РФ от 01.03.2022 № 274 «О применении в 2022 году ставок платы за негативное воздействие на окружающую среду» установлен дополнительный коэффициент 1,19, применяемый к ставкам платы за НВОС.</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Настоящее постановление применяется к правоотношениям, возникшим с 1 января 2022 г.</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 xml:space="preserve">Приказ от 21 сентября 2022г №624 «О внесении изменений в Приложение 2 к Приказу Министерства природных ресурсов и экологии Российской Федерации от 10.01.2020г №1043» вступает в силу с 1 марта 2023 года и действует по 14 января 2027 года включительно. </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p>
    <w:p w:rsidR="00BE66B5" w:rsidRDefault="00BE66B5" w:rsidP="00BE66B5">
      <w:pPr>
        <w:spacing w:after="0" w:line="240" w:lineRule="auto"/>
        <w:ind w:firstLine="709"/>
        <w:jc w:val="both"/>
        <w:rPr>
          <w:rFonts w:ascii="Times New Roman" w:hAnsi="Times New Roman" w:cs="Times New Roman"/>
          <w:b/>
          <w:sz w:val="28"/>
          <w:szCs w:val="28"/>
        </w:rPr>
      </w:pPr>
    </w:p>
    <w:p w:rsidR="00BE66B5" w:rsidRDefault="00BE66B5" w:rsidP="00BE66B5">
      <w:pPr>
        <w:spacing w:after="0" w:line="240" w:lineRule="auto"/>
        <w:ind w:firstLine="709"/>
        <w:jc w:val="both"/>
        <w:rPr>
          <w:rFonts w:ascii="Times New Roman" w:hAnsi="Times New Roman" w:cs="Times New Roman"/>
          <w:b/>
          <w:sz w:val="28"/>
          <w:szCs w:val="28"/>
        </w:rPr>
      </w:pPr>
      <w:r w:rsidRPr="00526064">
        <w:rPr>
          <w:rFonts w:ascii="Times New Roman" w:hAnsi="Times New Roman" w:cs="Times New Roman"/>
          <w:b/>
          <w:sz w:val="28"/>
          <w:szCs w:val="28"/>
        </w:rPr>
        <w:t>Единый реестр видов контроля</w:t>
      </w:r>
      <w:r>
        <w:rPr>
          <w:rFonts w:ascii="Times New Roman" w:hAnsi="Times New Roman" w:cs="Times New Roman"/>
          <w:b/>
          <w:sz w:val="28"/>
          <w:szCs w:val="28"/>
        </w:rPr>
        <w:t>.</w:t>
      </w:r>
    </w:p>
    <w:p w:rsidR="00BE66B5" w:rsidRPr="00526064" w:rsidRDefault="00BE66B5" w:rsidP="00BE66B5">
      <w:pPr>
        <w:spacing w:after="0" w:line="240" w:lineRule="auto"/>
        <w:ind w:firstLine="709"/>
        <w:jc w:val="both"/>
        <w:rPr>
          <w:rFonts w:ascii="Times New Roman" w:eastAsia="Times New Roman" w:hAnsi="Times New Roman" w:cs="Times New Roman"/>
          <w:b/>
          <w:color w:val="000000"/>
          <w:sz w:val="28"/>
          <w:szCs w:val="28"/>
          <w:lang w:eastAsia="ru-RU"/>
        </w:rPr>
      </w:pP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Порядок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 установлен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Правила), утвержденными Постановлением Правительства Российской Федерации от 02.04.2021 № 528.</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Реестр создан в рамках реформы контрольно-надзорной деятельности. В него включены все виды контроля федерального, регионального и муниципального уровней, а также их описание. Кроме того, в реестре указано, какие надзорные органы будут осуществлять конкретный вид контроля.</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Полный перечень сведений, которые должны быть отражены в Реестре, приведен в п.5 Правил.</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В реестре обеспечивается визуальное отображение количественной информации о видах контроля и иной содержащейся в реестре информации.</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 xml:space="preserve">Сведения, содержащиеся в реестре, и справочники, формируемые на их основе, являются первичными для информационных систем государственного контроля (надзора), муниципального контроля. Справочники передаются в </w:t>
      </w:r>
      <w:r w:rsidRPr="00526064">
        <w:rPr>
          <w:rFonts w:ascii="Times New Roman" w:hAnsi="Times New Roman" w:cs="Times New Roman"/>
          <w:sz w:val="28"/>
          <w:szCs w:val="28"/>
        </w:rPr>
        <w:lastRenderedPageBreak/>
        <w:t>федеральную государственную информационную систему «Единая система нормативной справочной информации».</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Сервис создан и доступен по ссылке: https://ervk.gov.ru/</w:t>
      </w:r>
    </w:p>
    <w:p w:rsidR="00BE66B5" w:rsidRDefault="00BE66B5" w:rsidP="00BE66B5">
      <w:pPr>
        <w:spacing w:after="0" w:line="240" w:lineRule="auto"/>
        <w:ind w:firstLine="709"/>
        <w:jc w:val="both"/>
        <w:rPr>
          <w:rFonts w:ascii="Times New Roman" w:hAnsi="Times New Roman" w:cs="Times New Roman"/>
          <w:b/>
          <w:sz w:val="28"/>
          <w:szCs w:val="28"/>
        </w:rPr>
      </w:pPr>
    </w:p>
    <w:p w:rsidR="00BE66B5" w:rsidRPr="00526064" w:rsidRDefault="00BE66B5" w:rsidP="00BE66B5">
      <w:pPr>
        <w:spacing w:after="0" w:line="240" w:lineRule="auto"/>
        <w:ind w:firstLine="709"/>
        <w:jc w:val="both"/>
        <w:rPr>
          <w:rFonts w:ascii="Times New Roman" w:hAnsi="Times New Roman" w:cs="Times New Roman"/>
          <w:b/>
          <w:sz w:val="28"/>
          <w:szCs w:val="28"/>
        </w:rPr>
      </w:pPr>
      <w:r w:rsidRPr="00526064">
        <w:rPr>
          <w:rFonts w:ascii="Times New Roman" w:hAnsi="Times New Roman" w:cs="Times New Roman"/>
          <w:b/>
          <w:sz w:val="28"/>
          <w:szCs w:val="28"/>
        </w:rPr>
        <w:t>Профилактический визит что это такое?</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Одним из видов профилактических мероприятий, реализация которых предусмотрена Федеральным законом от 31.07.2020 № 248-ФЗ «О государственном контроле (надзоре) и муниципальном контроле в Российской Федерации», является профилактический визит.</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Он заключается в информировании контролируемого лица – гражданина, индивидуального предпринимателя, организации об обязательных требованиях, предъявляемых к их деятельности либо к принадлежащим 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В ходе профилактического визита по обращениям контролируемых лиц и их представителей осуществляется консультирование в виде дачи разъяснений по вопросам, связанным с организацией и осуществлением государственного контроля (надзора), муниципального контроля. При этом выдача предписаний об устранении нарушений обязательных требований не допускается.</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Разъяснения, полученные контролируемым лицом в ходе профилактического визита, носят рекомендательный характер.</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В частности, определено, что контролируемое лицо может инициировать проведение профилактического визита, обратившись в контрольный (надзорный) орган с соответствующим заявлением. Такое заявление должно быть рассмотрено в течение десяти рабочих дней с даты его регистрации. По результатам рассмотрения указанного заявления принимается решение о проведении профилактического визита либо об отказе в его проведении, о чем информируется контролируемое лицо.</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В случае принятия решения о проведении профилактического визита в течение двадцати рабочих дней согласовывается дата его проведения.</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Предусмотрено, что решение об отказе в проведении профилактического визита принимается по одному из следующих оснований:</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 xml:space="preserve">3) в течение шести месяцев до даты подачи заявления контролируемого лица проведение профилактического визита было невозможно в связи с </w:t>
      </w:r>
      <w:r w:rsidRPr="00526064">
        <w:rPr>
          <w:rFonts w:ascii="Times New Roman" w:hAnsi="Times New Roman" w:cs="Times New Roman"/>
          <w:sz w:val="28"/>
          <w:szCs w:val="28"/>
        </w:rPr>
        <w:lastRenderedPageBreak/>
        <w:t>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r w:rsidRPr="00526064">
        <w:rPr>
          <w:rFonts w:ascii="Times New Roman" w:hAnsi="Times New Roman" w:cs="Times New Roman"/>
          <w:sz w:val="28"/>
          <w:szCs w:val="28"/>
        </w:rPr>
        <w:t>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BE66B5" w:rsidRPr="00526064" w:rsidRDefault="00BE66B5" w:rsidP="00BE66B5">
      <w:pPr>
        <w:spacing w:after="0" w:line="240" w:lineRule="auto"/>
        <w:ind w:firstLine="709"/>
        <w:jc w:val="both"/>
        <w:rPr>
          <w:rFonts w:ascii="Times New Roman" w:eastAsia="Times New Roman" w:hAnsi="Times New Roman" w:cs="Times New Roman"/>
          <w:color w:val="000000"/>
          <w:sz w:val="28"/>
          <w:szCs w:val="28"/>
          <w:lang w:eastAsia="ru-RU"/>
        </w:rPr>
      </w:pPr>
    </w:p>
    <w:p w:rsidR="00BE66B5" w:rsidRPr="00753D6B" w:rsidRDefault="00BE66B5" w:rsidP="00BE66B5">
      <w:pPr>
        <w:pStyle w:val="afb"/>
        <w:spacing w:after="0" w:line="240" w:lineRule="auto"/>
        <w:ind w:firstLine="709"/>
        <w:jc w:val="both"/>
        <w:rPr>
          <w:rFonts w:ascii="Times New Roman" w:eastAsia="Times New Roman" w:hAnsi="Times New Roman" w:cs="Times New Roman"/>
          <w:color w:val="000000"/>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spacing w:after="0" w:line="240" w:lineRule="auto"/>
        <w:ind w:firstLine="567"/>
        <w:jc w:val="both"/>
        <w:rPr>
          <w:rFonts w:ascii="Times New Roman" w:eastAsia="Times New Roman" w:hAnsi="Times New Roman" w:cs="Times New Roman"/>
          <w:sz w:val="28"/>
          <w:szCs w:val="28"/>
          <w:lang w:eastAsia="ru-RU"/>
        </w:rPr>
      </w:pPr>
    </w:p>
    <w:p w:rsidR="00BE66B5" w:rsidRDefault="00BE66B5" w:rsidP="00BE66B5">
      <w:pPr>
        <w:pStyle w:val="a4"/>
        <w:ind w:firstLine="709"/>
        <w:rPr>
          <w:rFonts w:ascii="Times New Roman" w:hAnsi="Times New Roman" w:cs="Times New Roman"/>
          <w:sz w:val="28"/>
          <w:szCs w:val="28"/>
        </w:rPr>
      </w:pPr>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bookmarkStart w:id="0" w:name="_GoBack"/>
      <w:bookmarkEnd w:id="0"/>
    </w:p>
    <w:p w:rsidR="008D5E62" w:rsidRPr="007F0170" w:rsidRDefault="008D5E62" w:rsidP="007F01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Liberation Sans" w:hAnsi="Times New Roman" w:cs="Times New Roman"/>
          <w:sz w:val="28"/>
          <w:szCs w:val="28"/>
        </w:rPr>
      </w:pPr>
    </w:p>
    <w:p w:rsidR="008D5E62" w:rsidRPr="007F0170" w:rsidRDefault="008D5E62" w:rsidP="007F0170">
      <w:pPr>
        <w:spacing w:after="0" w:line="240" w:lineRule="auto"/>
        <w:ind w:firstLine="709"/>
        <w:jc w:val="both"/>
        <w:rPr>
          <w:rFonts w:ascii="Times New Roman" w:hAnsi="Times New Roman" w:cs="Times New Roman"/>
          <w:sz w:val="28"/>
          <w:szCs w:val="28"/>
        </w:rPr>
      </w:pPr>
    </w:p>
    <w:sectPr w:rsidR="008D5E62" w:rsidRPr="007F0170">
      <w:pgSz w:w="11906" w:h="16838"/>
      <w:pgMar w:top="1134" w:right="851" w:bottom="1134" w:left="170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813" w:rsidRDefault="00E92813">
      <w:pPr>
        <w:spacing w:after="0" w:line="240" w:lineRule="auto"/>
      </w:pPr>
      <w:r>
        <w:separator/>
      </w:r>
    </w:p>
  </w:endnote>
  <w:endnote w:type="continuationSeparator" w:id="0">
    <w:p w:rsidR="00E92813" w:rsidRDefault="00E9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813" w:rsidRDefault="00E92813">
      <w:pPr>
        <w:spacing w:after="0" w:line="240" w:lineRule="auto"/>
      </w:pPr>
      <w:r>
        <w:separator/>
      </w:r>
    </w:p>
  </w:footnote>
  <w:footnote w:type="continuationSeparator" w:id="0">
    <w:p w:rsidR="00E92813" w:rsidRDefault="00E9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32B8E"/>
    <w:multiLevelType w:val="hybridMultilevel"/>
    <w:tmpl w:val="490014C8"/>
    <w:lvl w:ilvl="0" w:tplc="9638479E">
      <w:start w:val="1"/>
      <w:numFmt w:val="bullet"/>
      <w:lvlText w:val="·"/>
      <w:lvlJc w:val="left"/>
      <w:pPr>
        <w:ind w:left="709" w:hanging="360"/>
      </w:pPr>
      <w:rPr>
        <w:rFonts w:ascii="Symbol" w:eastAsia="Symbol" w:hAnsi="Symbol" w:cs="Symbol" w:hint="default"/>
        <w:color w:val="333333"/>
        <w:sz w:val="28"/>
      </w:rPr>
    </w:lvl>
    <w:lvl w:ilvl="1" w:tplc="CBF2B6E0">
      <w:start w:val="1"/>
      <w:numFmt w:val="bullet"/>
      <w:lvlText w:val="·"/>
      <w:lvlJc w:val="left"/>
      <w:pPr>
        <w:ind w:left="1429" w:hanging="360"/>
      </w:pPr>
      <w:rPr>
        <w:rFonts w:ascii="Symbol" w:eastAsia="Symbol" w:hAnsi="Symbol" w:cs="Symbol" w:hint="default"/>
        <w:color w:val="333333"/>
        <w:sz w:val="28"/>
      </w:rPr>
    </w:lvl>
    <w:lvl w:ilvl="2" w:tplc="4F5CD4C4">
      <w:start w:val="1"/>
      <w:numFmt w:val="bullet"/>
      <w:lvlText w:val="·"/>
      <w:lvlJc w:val="left"/>
      <w:pPr>
        <w:ind w:left="2149" w:hanging="360"/>
      </w:pPr>
      <w:rPr>
        <w:rFonts w:ascii="Symbol" w:eastAsia="Symbol" w:hAnsi="Symbol" w:cs="Symbol" w:hint="default"/>
        <w:color w:val="333333"/>
        <w:sz w:val="28"/>
      </w:rPr>
    </w:lvl>
    <w:lvl w:ilvl="3" w:tplc="EA14AB12">
      <w:start w:val="1"/>
      <w:numFmt w:val="bullet"/>
      <w:lvlText w:val="·"/>
      <w:lvlJc w:val="left"/>
      <w:pPr>
        <w:ind w:left="2869" w:hanging="360"/>
      </w:pPr>
      <w:rPr>
        <w:rFonts w:ascii="Symbol" w:eastAsia="Symbol" w:hAnsi="Symbol" w:cs="Symbol" w:hint="default"/>
        <w:color w:val="333333"/>
        <w:sz w:val="28"/>
      </w:rPr>
    </w:lvl>
    <w:lvl w:ilvl="4" w:tplc="6CDCAAE2">
      <w:start w:val="1"/>
      <w:numFmt w:val="bullet"/>
      <w:lvlText w:val="·"/>
      <w:lvlJc w:val="left"/>
      <w:pPr>
        <w:ind w:left="3589" w:hanging="360"/>
      </w:pPr>
      <w:rPr>
        <w:rFonts w:ascii="Symbol" w:eastAsia="Symbol" w:hAnsi="Symbol" w:cs="Symbol" w:hint="default"/>
        <w:color w:val="333333"/>
        <w:sz w:val="28"/>
      </w:rPr>
    </w:lvl>
    <w:lvl w:ilvl="5" w:tplc="2F124A52">
      <w:start w:val="1"/>
      <w:numFmt w:val="bullet"/>
      <w:lvlText w:val="·"/>
      <w:lvlJc w:val="left"/>
      <w:pPr>
        <w:ind w:left="4309" w:hanging="360"/>
      </w:pPr>
      <w:rPr>
        <w:rFonts w:ascii="Symbol" w:eastAsia="Symbol" w:hAnsi="Symbol" w:cs="Symbol" w:hint="default"/>
        <w:color w:val="333333"/>
        <w:sz w:val="28"/>
      </w:rPr>
    </w:lvl>
    <w:lvl w:ilvl="6" w:tplc="8048BE08">
      <w:start w:val="1"/>
      <w:numFmt w:val="bullet"/>
      <w:lvlText w:val="·"/>
      <w:lvlJc w:val="left"/>
      <w:pPr>
        <w:ind w:left="5029" w:hanging="360"/>
      </w:pPr>
      <w:rPr>
        <w:rFonts w:ascii="Symbol" w:eastAsia="Symbol" w:hAnsi="Symbol" w:cs="Symbol" w:hint="default"/>
        <w:color w:val="333333"/>
        <w:sz w:val="28"/>
      </w:rPr>
    </w:lvl>
    <w:lvl w:ilvl="7" w:tplc="E9DAFB9E">
      <w:start w:val="1"/>
      <w:numFmt w:val="bullet"/>
      <w:lvlText w:val="·"/>
      <w:lvlJc w:val="left"/>
      <w:pPr>
        <w:ind w:left="5749" w:hanging="360"/>
      </w:pPr>
      <w:rPr>
        <w:rFonts w:ascii="Symbol" w:eastAsia="Symbol" w:hAnsi="Symbol" w:cs="Symbol" w:hint="default"/>
        <w:color w:val="333333"/>
        <w:sz w:val="28"/>
      </w:rPr>
    </w:lvl>
    <w:lvl w:ilvl="8" w:tplc="92DC9DF2">
      <w:start w:val="1"/>
      <w:numFmt w:val="bullet"/>
      <w:lvlText w:val="·"/>
      <w:lvlJc w:val="left"/>
      <w:pPr>
        <w:ind w:left="6469" w:hanging="360"/>
      </w:pPr>
      <w:rPr>
        <w:rFonts w:ascii="Symbol" w:eastAsia="Symbol" w:hAnsi="Symbol" w:cs="Symbol" w:hint="default"/>
        <w:color w:val="333333"/>
        <w:sz w:val="28"/>
      </w:rPr>
    </w:lvl>
  </w:abstractNum>
  <w:abstractNum w:abstractNumId="1" w15:restartNumberingAfterBreak="0">
    <w:nsid w:val="7032098E"/>
    <w:multiLevelType w:val="hybridMultilevel"/>
    <w:tmpl w:val="88964EAC"/>
    <w:lvl w:ilvl="0" w:tplc="B210B904">
      <w:start w:val="1"/>
      <w:numFmt w:val="bullet"/>
      <w:lvlText w:val="·"/>
      <w:lvlJc w:val="left"/>
      <w:pPr>
        <w:ind w:left="709" w:hanging="360"/>
      </w:pPr>
      <w:rPr>
        <w:rFonts w:ascii="Symbol" w:eastAsia="Symbol" w:hAnsi="Symbol" w:cs="Symbol" w:hint="default"/>
        <w:color w:val="333333"/>
        <w:sz w:val="28"/>
      </w:rPr>
    </w:lvl>
    <w:lvl w:ilvl="1" w:tplc="5B9CDABE">
      <w:start w:val="1"/>
      <w:numFmt w:val="bullet"/>
      <w:lvlText w:val="·"/>
      <w:lvlJc w:val="left"/>
      <w:pPr>
        <w:ind w:left="1429" w:hanging="360"/>
      </w:pPr>
      <w:rPr>
        <w:rFonts w:ascii="Symbol" w:eastAsia="Symbol" w:hAnsi="Symbol" w:cs="Symbol" w:hint="default"/>
        <w:color w:val="333333"/>
        <w:sz w:val="28"/>
      </w:rPr>
    </w:lvl>
    <w:lvl w:ilvl="2" w:tplc="2696B286">
      <w:start w:val="1"/>
      <w:numFmt w:val="bullet"/>
      <w:lvlText w:val="·"/>
      <w:lvlJc w:val="left"/>
      <w:pPr>
        <w:ind w:left="2149" w:hanging="360"/>
      </w:pPr>
      <w:rPr>
        <w:rFonts w:ascii="Symbol" w:eastAsia="Symbol" w:hAnsi="Symbol" w:cs="Symbol" w:hint="default"/>
        <w:color w:val="333333"/>
        <w:sz w:val="28"/>
      </w:rPr>
    </w:lvl>
    <w:lvl w:ilvl="3" w:tplc="711A5884">
      <w:start w:val="1"/>
      <w:numFmt w:val="bullet"/>
      <w:lvlText w:val="·"/>
      <w:lvlJc w:val="left"/>
      <w:pPr>
        <w:ind w:left="2869" w:hanging="360"/>
      </w:pPr>
      <w:rPr>
        <w:rFonts w:ascii="Symbol" w:eastAsia="Symbol" w:hAnsi="Symbol" w:cs="Symbol" w:hint="default"/>
        <w:color w:val="333333"/>
        <w:sz w:val="28"/>
      </w:rPr>
    </w:lvl>
    <w:lvl w:ilvl="4" w:tplc="3ABCAA9A">
      <w:start w:val="1"/>
      <w:numFmt w:val="bullet"/>
      <w:lvlText w:val="·"/>
      <w:lvlJc w:val="left"/>
      <w:pPr>
        <w:ind w:left="3589" w:hanging="360"/>
      </w:pPr>
      <w:rPr>
        <w:rFonts w:ascii="Symbol" w:eastAsia="Symbol" w:hAnsi="Symbol" w:cs="Symbol" w:hint="default"/>
        <w:color w:val="333333"/>
        <w:sz w:val="28"/>
      </w:rPr>
    </w:lvl>
    <w:lvl w:ilvl="5" w:tplc="5C1C15F6">
      <w:start w:val="1"/>
      <w:numFmt w:val="bullet"/>
      <w:lvlText w:val="·"/>
      <w:lvlJc w:val="left"/>
      <w:pPr>
        <w:ind w:left="4309" w:hanging="360"/>
      </w:pPr>
      <w:rPr>
        <w:rFonts w:ascii="Symbol" w:eastAsia="Symbol" w:hAnsi="Symbol" w:cs="Symbol" w:hint="default"/>
        <w:color w:val="333333"/>
        <w:sz w:val="28"/>
      </w:rPr>
    </w:lvl>
    <w:lvl w:ilvl="6" w:tplc="EEC6E872">
      <w:start w:val="1"/>
      <w:numFmt w:val="bullet"/>
      <w:lvlText w:val="·"/>
      <w:lvlJc w:val="left"/>
      <w:pPr>
        <w:ind w:left="5029" w:hanging="360"/>
      </w:pPr>
      <w:rPr>
        <w:rFonts w:ascii="Symbol" w:eastAsia="Symbol" w:hAnsi="Symbol" w:cs="Symbol" w:hint="default"/>
        <w:color w:val="333333"/>
        <w:sz w:val="28"/>
      </w:rPr>
    </w:lvl>
    <w:lvl w:ilvl="7" w:tplc="1108AA6C">
      <w:start w:val="1"/>
      <w:numFmt w:val="bullet"/>
      <w:lvlText w:val="·"/>
      <w:lvlJc w:val="left"/>
      <w:pPr>
        <w:ind w:left="5749" w:hanging="360"/>
      </w:pPr>
      <w:rPr>
        <w:rFonts w:ascii="Symbol" w:eastAsia="Symbol" w:hAnsi="Symbol" w:cs="Symbol" w:hint="default"/>
        <w:color w:val="333333"/>
        <w:sz w:val="28"/>
      </w:rPr>
    </w:lvl>
    <w:lvl w:ilvl="8" w:tplc="8C1203A0">
      <w:start w:val="1"/>
      <w:numFmt w:val="bullet"/>
      <w:lvlText w:val="·"/>
      <w:lvlJc w:val="left"/>
      <w:pPr>
        <w:ind w:left="6469" w:hanging="360"/>
      </w:pPr>
      <w:rPr>
        <w:rFonts w:ascii="Symbol" w:eastAsia="Symbol" w:hAnsi="Symbol" w:cs="Symbol" w:hint="default"/>
        <w:color w:val="333333"/>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62"/>
    <w:rsid w:val="007F0170"/>
    <w:rsid w:val="008D5E62"/>
    <w:rsid w:val="00BE66B5"/>
    <w:rsid w:val="00E9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C693"/>
  <w15:docId w15:val="{D8849B9B-8F44-4E50-98E4-8E50E52B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ejaVu Sans"/>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a5">
    <w:name w:val="Заголовок Знак"/>
    <w:basedOn w:val="a0"/>
    <w:link w:val="a6"/>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e">
    <w:name w:val="Нижний колонтитул Знак"/>
    <w:link w:val="ad"/>
    <w:uiPriority w:val="99"/>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ru-RU"/>
    </w:rPr>
  </w:style>
  <w:style w:type="character" w:customStyle="1" w:styleId="13">
    <w:name w:val="Дата1"/>
    <w:basedOn w:val="a0"/>
    <w:qFormat/>
  </w:style>
  <w:style w:type="character" w:customStyle="1" w:styleId="-">
    <w:name w:val="Интернет-ссылка"/>
    <w:basedOn w:val="a0"/>
    <w:rPr>
      <w:color w:val="0000FF"/>
      <w:u w:val="single"/>
    </w:rPr>
  </w:style>
  <w:style w:type="character" w:styleId="af9">
    <w:name w:val="Emphasis"/>
    <w:basedOn w:val="a0"/>
    <w:qFormat/>
    <w:rPr>
      <w:i/>
      <w:iCs/>
    </w:rPr>
  </w:style>
  <w:style w:type="character" w:customStyle="1" w:styleId="afa">
    <w:name w:val="Основной текст Знак"/>
    <w:basedOn w:val="a0"/>
    <w:link w:val="afb"/>
    <w:qFormat/>
  </w:style>
  <w:style w:type="character" w:customStyle="1" w:styleId="afc">
    <w:name w:val="Выделение жирным"/>
    <w:qFormat/>
    <w:rPr>
      <w:b/>
      <w:bCs/>
    </w:rPr>
  </w:style>
  <w:style w:type="paragraph" w:styleId="a6">
    <w:name w:val="Title"/>
    <w:basedOn w:val="a"/>
    <w:next w:val="afb"/>
    <w:link w:val="a5"/>
    <w:uiPriority w:val="10"/>
    <w:qFormat/>
    <w:pPr>
      <w:keepNext/>
      <w:spacing w:before="240" w:after="120"/>
    </w:pPr>
    <w:rPr>
      <w:rFonts w:ascii="Liberation Sans" w:eastAsia="Noto Sans CJK SC" w:hAnsi="Liberation Sans" w:cs="Lohit Devanagari"/>
      <w:sz w:val="28"/>
      <w:szCs w:val="28"/>
    </w:rPr>
  </w:style>
  <w:style w:type="paragraph" w:styleId="afb">
    <w:name w:val="Body Text"/>
    <w:basedOn w:val="a"/>
    <w:link w:val="afa"/>
    <w:pPr>
      <w:spacing w:after="140"/>
    </w:pPr>
  </w:style>
  <w:style w:type="paragraph" w:styleId="afd">
    <w:name w:val="List"/>
    <w:basedOn w:val="afb"/>
    <w:rPr>
      <w:rFonts w:cs="Lohit Devanagari"/>
    </w:rPr>
  </w:style>
  <w:style w:type="paragraph" w:styleId="afe">
    <w:name w:val="caption"/>
    <w:basedOn w:val="a"/>
    <w:qFormat/>
    <w:pPr>
      <w:suppressLineNumbers/>
      <w:spacing w:before="120" w:after="120"/>
    </w:pPr>
    <w:rPr>
      <w:rFonts w:cs="Lohit Devanagari"/>
      <w:i/>
      <w:iCs/>
      <w:sz w:val="24"/>
      <w:szCs w:val="24"/>
    </w:rPr>
  </w:style>
  <w:style w:type="paragraph" w:styleId="aff">
    <w:name w:val="index heading"/>
    <w:basedOn w:val="a"/>
    <w:qFormat/>
    <w:pPr>
      <w:suppressLineNumbers/>
    </w:pPr>
    <w:rPr>
      <w:rFonts w:cs="Lohit Devanagari"/>
    </w:rPr>
  </w:style>
  <w:style w:type="paragraph" w:customStyle="1" w:styleId="pdate">
    <w:name w:val="p_date"/>
    <w:basedOn w:val="a"/>
    <w:qFormat/>
    <w:pPr>
      <w:spacing w:before="280" w:after="280" w:line="240" w:lineRule="auto"/>
    </w:pPr>
    <w:rPr>
      <w:rFonts w:ascii="Times New Roman" w:eastAsia="Times New Roman" w:hAnsi="Times New Roman" w:cs="Times New Roman"/>
      <w:sz w:val="24"/>
      <w:szCs w:val="24"/>
      <w:lang w:eastAsia="ru-RU"/>
    </w:rPr>
  </w:style>
  <w:style w:type="paragraph" w:customStyle="1" w:styleId="pcateg">
    <w:name w:val="p_categ"/>
    <w:basedOn w:val="a"/>
    <w:qFormat/>
    <w:pPr>
      <w:spacing w:before="280" w:after="280" w:line="240" w:lineRule="auto"/>
    </w:pPr>
    <w:rPr>
      <w:rFonts w:ascii="Times New Roman" w:eastAsia="Times New Roman" w:hAnsi="Times New Roman" w:cs="Times New Roman"/>
      <w:sz w:val="24"/>
      <w:szCs w:val="24"/>
      <w:lang w:eastAsia="ru-RU"/>
    </w:rPr>
  </w:style>
  <w:style w:type="paragraph" w:styleId="aff0">
    <w:name w:val="Normal (Web)"/>
    <w:basedOn w:val="a"/>
    <w:qFormat/>
    <w:pPr>
      <w:spacing w:before="280" w:after="28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13066</Words>
  <Characters>74482</Characters>
  <Application>Microsoft Office Word</Application>
  <DocSecurity>0</DocSecurity>
  <Lines>620</Lines>
  <Paragraphs>174</Paragraphs>
  <ScaleCrop>false</ScaleCrop>
  <Company>Прокуратура РФ</Company>
  <LinksUpToDate>false</LinksUpToDate>
  <CharactersWithSpaces>87374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Конденков Илья Сергеевич</cp:lastModifiedBy>
  <cp:revision>42</cp:revision>
  <dcterms:created xsi:type="dcterms:W3CDTF">2022-08-06T13:56:00Z</dcterms:created>
  <dcterms:modified xsi:type="dcterms:W3CDTF">2024-12-25T12:44:00Z</dcterms:modified>
  <dc:language>ru-RU</dc:language>
</cp:coreProperties>
</file>