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18B3" w14:textId="77777777" w:rsidR="00CE3483" w:rsidRDefault="00CE3483" w:rsidP="00CE3483">
      <w:pPr>
        <w:shd w:val="clear" w:color="auto" w:fill="FFFFFF"/>
        <w:spacing w:after="0" w:line="240" w:lineRule="auto"/>
        <w:jc w:val="cente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ПРОТОКОЛ</w:t>
      </w:r>
    </w:p>
    <w:p w14:paraId="11246E3C" w14:textId="77777777" w:rsidR="00CE3483" w:rsidRDefault="00CE3483" w:rsidP="00CE3483">
      <w:pPr>
        <w:shd w:val="clear" w:color="auto" w:fill="FFFFFF"/>
        <w:spacing w:after="0" w:line="240" w:lineRule="auto"/>
        <w:jc w:val="center"/>
        <w:rPr>
          <w:rFonts w:ascii="Times New Roman" w:eastAsia="Times New Roman" w:hAnsi="Times New Roman" w:cs="Times New Roman"/>
          <w:bCs/>
          <w:sz w:val="28"/>
          <w:szCs w:val="28"/>
          <w:lang w:eastAsia="ru-RU"/>
        </w:rPr>
      </w:pPr>
    </w:p>
    <w:p w14:paraId="3DA5BA28" w14:textId="1CB0A390" w:rsidR="00CE3483" w:rsidRPr="004D7A2D" w:rsidRDefault="004B2ED3" w:rsidP="00CE3483">
      <w:pPr>
        <w:shd w:val="clear" w:color="auto" w:fill="FFFFFF"/>
        <w:spacing w:after="0" w:line="240" w:lineRule="auto"/>
        <w:jc w:val="center"/>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 xml:space="preserve">заседания </w:t>
      </w:r>
      <w:r w:rsidR="00846DD7">
        <w:rPr>
          <w:rFonts w:ascii="Times New Roman" w:eastAsia="Times New Roman" w:hAnsi="Times New Roman" w:cs="Times New Roman"/>
          <w:bCs/>
          <w:sz w:val="28"/>
          <w:szCs w:val="28"/>
          <w:lang w:eastAsia="ru-RU"/>
        </w:rPr>
        <w:t xml:space="preserve">Общественной палаты МО </w:t>
      </w:r>
      <w:r w:rsidRPr="004D7A2D">
        <w:rPr>
          <w:rFonts w:ascii="Times New Roman" w:eastAsia="Times New Roman" w:hAnsi="Times New Roman" w:cs="Times New Roman"/>
          <w:bCs/>
          <w:sz w:val="28"/>
          <w:szCs w:val="28"/>
          <w:lang w:eastAsia="ru-RU"/>
        </w:rPr>
        <w:t>Грачевск</w:t>
      </w:r>
      <w:r w:rsidR="00846DD7">
        <w:rPr>
          <w:rFonts w:ascii="Times New Roman" w:eastAsia="Times New Roman" w:hAnsi="Times New Roman" w:cs="Times New Roman"/>
          <w:bCs/>
          <w:sz w:val="28"/>
          <w:szCs w:val="28"/>
          <w:lang w:eastAsia="ru-RU"/>
        </w:rPr>
        <w:t>ий</w:t>
      </w:r>
      <w:r w:rsidRPr="004D7A2D">
        <w:rPr>
          <w:rFonts w:ascii="Times New Roman" w:eastAsia="Times New Roman" w:hAnsi="Times New Roman" w:cs="Times New Roman"/>
          <w:bCs/>
          <w:sz w:val="28"/>
          <w:szCs w:val="28"/>
          <w:lang w:eastAsia="ru-RU"/>
        </w:rPr>
        <w:t xml:space="preserve"> район</w:t>
      </w:r>
      <w:r w:rsidR="00846DD7">
        <w:rPr>
          <w:rFonts w:ascii="Times New Roman" w:eastAsia="Times New Roman" w:hAnsi="Times New Roman" w:cs="Times New Roman"/>
          <w:bCs/>
          <w:sz w:val="28"/>
          <w:szCs w:val="28"/>
          <w:lang w:eastAsia="ru-RU"/>
        </w:rPr>
        <w:t xml:space="preserve"> Оренбургской области</w:t>
      </w:r>
    </w:p>
    <w:p w14:paraId="19E35984" w14:textId="77777777" w:rsidR="00CE3483" w:rsidRPr="004D7A2D" w:rsidRDefault="00CE3483" w:rsidP="00CE3483">
      <w:pPr>
        <w:shd w:val="clear" w:color="auto" w:fill="FFFFFF"/>
        <w:spacing w:after="0" w:line="240" w:lineRule="auto"/>
        <w:jc w:val="center"/>
        <w:rPr>
          <w:rFonts w:ascii="Times New Roman" w:eastAsia="Times New Roman" w:hAnsi="Times New Roman" w:cs="Times New Roman"/>
          <w:bCs/>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D34C86" w:rsidRPr="004D7A2D" w14:paraId="52CD153B" w14:textId="77777777" w:rsidTr="00D8725A">
        <w:tc>
          <w:tcPr>
            <w:tcW w:w="3190" w:type="dxa"/>
          </w:tcPr>
          <w:p w14:paraId="41EDCD48" w14:textId="7D620171" w:rsidR="00D34C86" w:rsidRPr="004D7A2D" w:rsidRDefault="0053581F" w:rsidP="00906A4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u w:val="single"/>
                <w:lang w:eastAsia="ru-RU"/>
              </w:rPr>
              <w:t>31</w:t>
            </w:r>
            <w:r w:rsidR="00D34C86" w:rsidRPr="004D7A2D">
              <w:rPr>
                <w:rFonts w:ascii="Times New Roman" w:eastAsia="Times New Roman" w:hAnsi="Times New Roman" w:cs="Times New Roman"/>
                <w:bCs/>
                <w:sz w:val="28"/>
                <w:szCs w:val="28"/>
                <w:u w:val="single"/>
                <w:lang w:eastAsia="ru-RU"/>
              </w:rPr>
              <w:t>.</w:t>
            </w:r>
            <w:r w:rsidR="00846DD7">
              <w:rPr>
                <w:rFonts w:ascii="Times New Roman" w:eastAsia="Times New Roman" w:hAnsi="Times New Roman" w:cs="Times New Roman"/>
                <w:bCs/>
                <w:sz w:val="28"/>
                <w:szCs w:val="28"/>
                <w:u w:val="single"/>
                <w:lang w:eastAsia="ru-RU"/>
              </w:rPr>
              <w:t>0</w:t>
            </w:r>
            <w:r>
              <w:rPr>
                <w:rFonts w:ascii="Times New Roman" w:eastAsia="Times New Roman" w:hAnsi="Times New Roman" w:cs="Times New Roman"/>
                <w:bCs/>
                <w:sz w:val="28"/>
                <w:szCs w:val="28"/>
                <w:u w:val="single"/>
                <w:lang w:eastAsia="ru-RU"/>
              </w:rPr>
              <w:t>5</w:t>
            </w:r>
            <w:r w:rsidR="00D34C86" w:rsidRPr="004D7A2D">
              <w:rPr>
                <w:rFonts w:ascii="Times New Roman" w:eastAsia="Times New Roman" w:hAnsi="Times New Roman" w:cs="Times New Roman"/>
                <w:bCs/>
                <w:sz w:val="28"/>
                <w:szCs w:val="28"/>
                <w:u w:val="single"/>
                <w:lang w:eastAsia="ru-RU"/>
              </w:rPr>
              <w:t>.20</w:t>
            </w:r>
            <w:r w:rsidR="00A37922" w:rsidRPr="004D7A2D">
              <w:rPr>
                <w:rFonts w:ascii="Times New Roman" w:eastAsia="Times New Roman" w:hAnsi="Times New Roman" w:cs="Times New Roman"/>
                <w:bCs/>
                <w:sz w:val="28"/>
                <w:szCs w:val="28"/>
                <w:u w:val="single"/>
                <w:lang w:eastAsia="ru-RU"/>
              </w:rPr>
              <w:t>2</w:t>
            </w:r>
            <w:r w:rsidR="00906A41">
              <w:rPr>
                <w:rFonts w:ascii="Times New Roman" w:eastAsia="Times New Roman" w:hAnsi="Times New Roman" w:cs="Times New Roman"/>
                <w:bCs/>
                <w:sz w:val="28"/>
                <w:szCs w:val="28"/>
                <w:u w:val="single"/>
                <w:lang w:eastAsia="ru-RU"/>
              </w:rPr>
              <w:t>4</w:t>
            </w:r>
          </w:p>
        </w:tc>
        <w:tc>
          <w:tcPr>
            <w:tcW w:w="3190" w:type="dxa"/>
          </w:tcPr>
          <w:p w14:paraId="5AE92310" w14:textId="77777777" w:rsidR="00D34C86" w:rsidRPr="004D7A2D" w:rsidRDefault="00D34C86" w:rsidP="00CE3483">
            <w:pPr>
              <w:jc w:val="center"/>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с. Грачевка</w:t>
            </w:r>
            <w:r w:rsidR="00C62E3A" w:rsidRPr="004D7A2D">
              <w:rPr>
                <w:rFonts w:ascii="Times New Roman" w:eastAsia="Times New Roman" w:hAnsi="Times New Roman" w:cs="Times New Roman"/>
                <w:bCs/>
                <w:sz w:val="28"/>
                <w:szCs w:val="28"/>
                <w:lang w:eastAsia="ru-RU"/>
              </w:rPr>
              <w:t xml:space="preserve"> </w:t>
            </w:r>
          </w:p>
        </w:tc>
        <w:tc>
          <w:tcPr>
            <w:tcW w:w="3191" w:type="dxa"/>
          </w:tcPr>
          <w:p w14:paraId="3CF309D5" w14:textId="4F8A0E2A" w:rsidR="00D34C86" w:rsidRPr="004D7A2D" w:rsidRDefault="002A3444" w:rsidP="002A3444">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D34C86" w:rsidRPr="004D7A2D">
              <w:rPr>
                <w:rFonts w:ascii="Times New Roman" w:eastAsia="Times New Roman" w:hAnsi="Times New Roman" w:cs="Times New Roman"/>
                <w:bCs/>
                <w:sz w:val="28"/>
                <w:szCs w:val="28"/>
                <w:lang w:eastAsia="ru-RU"/>
              </w:rPr>
              <w:t xml:space="preserve">№ </w:t>
            </w:r>
          </w:p>
        </w:tc>
      </w:tr>
    </w:tbl>
    <w:p w14:paraId="4393B8C5" w14:textId="699D2082" w:rsidR="00CE3483" w:rsidRPr="004D7A2D" w:rsidRDefault="00CE3483" w:rsidP="004B2ED3">
      <w:pPr>
        <w:shd w:val="clear" w:color="auto" w:fill="FFFFFF"/>
        <w:spacing w:before="150" w:after="150" w:line="240" w:lineRule="auto"/>
        <w:jc w:val="center"/>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 xml:space="preserve">                      </w:t>
      </w:r>
      <w:r w:rsidR="004B2ED3" w:rsidRPr="004D7A2D">
        <w:rPr>
          <w:rFonts w:ascii="Times New Roman" w:eastAsia="Times New Roman" w:hAnsi="Times New Roman" w:cs="Times New Roman"/>
          <w:bCs/>
          <w:sz w:val="28"/>
          <w:szCs w:val="28"/>
          <w:lang w:eastAsia="ru-RU"/>
        </w:rPr>
        <w:t xml:space="preserve">                               </w:t>
      </w:r>
      <w:r w:rsidRPr="004D7A2D">
        <w:rPr>
          <w:rFonts w:ascii="Times New Roman" w:eastAsia="Times New Roman" w:hAnsi="Times New Roman" w:cs="Times New Roman"/>
          <w:bCs/>
          <w:sz w:val="28"/>
          <w:szCs w:val="28"/>
          <w:lang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6"/>
      </w:tblGrid>
      <w:tr w:rsidR="00CE3483" w:rsidRPr="004D7A2D" w14:paraId="18E997B3" w14:textId="77777777" w:rsidTr="00BC7F2F">
        <w:tc>
          <w:tcPr>
            <w:tcW w:w="3085" w:type="dxa"/>
            <w:hideMark/>
          </w:tcPr>
          <w:p w14:paraId="15243C81" w14:textId="77777777" w:rsidR="00CE3483" w:rsidRPr="004D7A2D" w:rsidRDefault="00CE3483">
            <w:pPr>
              <w:jc w:val="both"/>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u w:val="single"/>
                <w:lang w:eastAsia="ru-RU"/>
              </w:rPr>
              <w:t>ПРИСУТСТВОВАЛИ</w:t>
            </w:r>
            <w:r w:rsidRPr="004D7A2D">
              <w:rPr>
                <w:rFonts w:ascii="Times New Roman" w:eastAsia="Times New Roman" w:hAnsi="Times New Roman" w:cs="Times New Roman"/>
                <w:bCs/>
                <w:sz w:val="28"/>
                <w:szCs w:val="28"/>
                <w:lang w:eastAsia="ru-RU"/>
              </w:rPr>
              <w:t>:</w:t>
            </w:r>
          </w:p>
        </w:tc>
        <w:tc>
          <w:tcPr>
            <w:tcW w:w="6486" w:type="dxa"/>
            <w:hideMark/>
          </w:tcPr>
          <w:p w14:paraId="2A31D9A9" w14:textId="1793215B" w:rsidR="00C62E3A" w:rsidRDefault="006058B8" w:rsidP="00435B6C">
            <w:pPr>
              <w:jc w:val="both"/>
              <w:rPr>
                <w:rFonts w:ascii="Times New Roman" w:eastAsia="Times New Roman" w:hAnsi="Times New Roman" w:cs="Times New Roman"/>
                <w:sz w:val="28"/>
                <w:szCs w:val="28"/>
                <w:lang w:eastAsia="ru-RU"/>
              </w:rPr>
            </w:pPr>
            <w:r w:rsidRPr="004D7A2D">
              <w:rPr>
                <w:rFonts w:ascii="Times New Roman" w:eastAsia="Times New Roman" w:hAnsi="Times New Roman" w:cs="Times New Roman"/>
                <w:sz w:val="28"/>
                <w:szCs w:val="28"/>
                <w:lang w:eastAsia="ru-RU"/>
              </w:rPr>
              <w:t xml:space="preserve">Палухина Е.А. – </w:t>
            </w:r>
            <w:r w:rsidR="00846DD7">
              <w:rPr>
                <w:rFonts w:ascii="Times New Roman" w:eastAsia="Times New Roman" w:hAnsi="Times New Roman" w:cs="Times New Roman"/>
                <w:sz w:val="28"/>
                <w:szCs w:val="28"/>
                <w:lang w:eastAsia="ru-RU"/>
              </w:rPr>
              <w:t>рук</w:t>
            </w:r>
            <w:r w:rsidRPr="004D7A2D">
              <w:rPr>
                <w:rFonts w:ascii="Times New Roman" w:eastAsia="Times New Roman" w:hAnsi="Times New Roman" w:cs="Times New Roman"/>
                <w:sz w:val="28"/>
                <w:szCs w:val="28"/>
                <w:lang w:eastAsia="ru-RU"/>
              </w:rPr>
              <w:t>оводитель аппарата администрации района – начальник отдела организационно–правовой и кадровой работы</w:t>
            </w:r>
            <w:r w:rsidR="00C62E3A" w:rsidRPr="004D7A2D">
              <w:rPr>
                <w:rFonts w:ascii="Times New Roman" w:eastAsia="Times New Roman" w:hAnsi="Times New Roman" w:cs="Times New Roman"/>
                <w:sz w:val="28"/>
                <w:szCs w:val="28"/>
                <w:lang w:eastAsia="ru-RU"/>
              </w:rPr>
              <w:t>;</w:t>
            </w:r>
          </w:p>
          <w:p w14:paraId="02736A9E" w14:textId="21219411" w:rsidR="00906A41" w:rsidRDefault="00906A41" w:rsidP="00435B6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Унщикова О.А. – начальник финансового отдела</w:t>
            </w:r>
          </w:p>
          <w:p w14:paraId="203A0FF1" w14:textId="5F35342D" w:rsidR="00906A41" w:rsidRDefault="00906A41" w:rsidP="00435B6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муниципального образования </w:t>
            </w:r>
          </w:p>
          <w:p w14:paraId="171F791E" w14:textId="11BFAB65" w:rsidR="00906A41" w:rsidRPr="004D7A2D" w:rsidRDefault="00906A41" w:rsidP="00435B6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Грачевский район</w:t>
            </w:r>
            <w:r w:rsidR="00CA3716">
              <w:rPr>
                <w:rFonts w:ascii="Times New Roman" w:eastAsia="Times New Roman" w:hAnsi="Times New Roman" w:cs="Times New Roman"/>
                <w:sz w:val="28"/>
                <w:szCs w:val="28"/>
                <w:lang w:eastAsia="ru-RU"/>
              </w:rPr>
              <w:t>;</w:t>
            </w:r>
          </w:p>
          <w:p w14:paraId="7628DE6B" w14:textId="4CDE3406" w:rsidR="00D34C86" w:rsidRPr="004D7A2D" w:rsidRDefault="004B2ED3" w:rsidP="00435B6C">
            <w:pPr>
              <w:jc w:val="both"/>
              <w:rPr>
                <w:rFonts w:ascii="Times New Roman" w:eastAsia="Times New Roman" w:hAnsi="Times New Roman" w:cs="Times New Roman"/>
                <w:sz w:val="28"/>
                <w:szCs w:val="28"/>
                <w:lang w:eastAsia="ru-RU"/>
              </w:rPr>
            </w:pPr>
            <w:r w:rsidRPr="004D7A2D">
              <w:rPr>
                <w:rFonts w:ascii="Times New Roman" w:eastAsia="Times New Roman" w:hAnsi="Times New Roman" w:cs="Times New Roman"/>
                <w:sz w:val="28"/>
                <w:szCs w:val="28"/>
                <w:lang w:eastAsia="ru-RU"/>
              </w:rPr>
              <w:t xml:space="preserve">Члены </w:t>
            </w:r>
            <w:r w:rsidR="00846DD7">
              <w:rPr>
                <w:rFonts w:ascii="Times New Roman" w:eastAsia="Times New Roman" w:hAnsi="Times New Roman" w:cs="Times New Roman"/>
                <w:sz w:val="28"/>
                <w:szCs w:val="28"/>
                <w:lang w:eastAsia="ru-RU"/>
              </w:rPr>
              <w:t>Общественной палаты</w:t>
            </w:r>
            <w:r w:rsidR="00C62E3A" w:rsidRPr="004D7A2D">
              <w:rPr>
                <w:rFonts w:ascii="Times New Roman" w:eastAsia="Times New Roman" w:hAnsi="Times New Roman" w:cs="Times New Roman"/>
                <w:sz w:val="28"/>
                <w:szCs w:val="28"/>
                <w:lang w:eastAsia="ru-RU"/>
              </w:rPr>
              <w:t>.</w:t>
            </w:r>
          </w:p>
        </w:tc>
      </w:tr>
      <w:tr w:rsidR="004B2ED3" w:rsidRPr="004D7A2D" w14:paraId="092C8361" w14:textId="77777777" w:rsidTr="00BC7F2F">
        <w:trPr>
          <w:trHeight w:val="376"/>
        </w:trPr>
        <w:tc>
          <w:tcPr>
            <w:tcW w:w="3085" w:type="dxa"/>
          </w:tcPr>
          <w:p w14:paraId="33B8B7F1" w14:textId="77777777" w:rsidR="006058B8" w:rsidRDefault="00992827" w:rsidP="004B2ED3">
            <w:pPr>
              <w:jc w:val="both"/>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 xml:space="preserve"> </w:t>
            </w:r>
            <w:r w:rsidR="004B2ED3" w:rsidRPr="004D7A2D">
              <w:rPr>
                <w:rFonts w:ascii="Times New Roman" w:eastAsia="Times New Roman" w:hAnsi="Times New Roman" w:cs="Times New Roman"/>
                <w:bCs/>
                <w:sz w:val="28"/>
                <w:szCs w:val="28"/>
                <w:u w:val="single"/>
                <w:lang w:eastAsia="ru-RU"/>
              </w:rPr>
              <w:t>ПРИГЛАШЕННЫЕ</w:t>
            </w:r>
            <w:r w:rsidR="004B2ED3" w:rsidRPr="004D7A2D">
              <w:rPr>
                <w:rFonts w:ascii="Times New Roman" w:eastAsia="Times New Roman" w:hAnsi="Times New Roman" w:cs="Times New Roman"/>
                <w:bCs/>
                <w:sz w:val="28"/>
                <w:szCs w:val="28"/>
                <w:lang w:eastAsia="ru-RU"/>
              </w:rPr>
              <w:t>:</w:t>
            </w:r>
          </w:p>
          <w:p w14:paraId="546D65FF" w14:textId="157B3BFB" w:rsidR="004F5654" w:rsidRPr="004D7A2D" w:rsidRDefault="004F5654" w:rsidP="004B2ED3">
            <w:pPr>
              <w:jc w:val="both"/>
              <w:rPr>
                <w:rFonts w:ascii="Times New Roman" w:eastAsia="Times New Roman" w:hAnsi="Times New Roman" w:cs="Times New Roman"/>
                <w:bCs/>
                <w:sz w:val="28"/>
                <w:szCs w:val="28"/>
                <w:lang w:eastAsia="ru-RU"/>
              </w:rPr>
            </w:pPr>
          </w:p>
        </w:tc>
        <w:tc>
          <w:tcPr>
            <w:tcW w:w="6486" w:type="dxa"/>
          </w:tcPr>
          <w:p w14:paraId="452532D4" w14:textId="77777777" w:rsidR="004F5654" w:rsidRDefault="004F5654" w:rsidP="00A6057F">
            <w:pPr>
              <w:jc w:val="both"/>
              <w:rPr>
                <w:rFonts w:ascii="Times New Roman" w:eastAsia="Times New Roman" w:hAnsi="Times New Roman" w:cs="Times New Roman"/>
                <w:b/>
                <w:bCs/>
                <w:sz w:val="28"/>
                <w:szCs w:val="28"/>
                <w:lang w:eastAsia="ru-RU"/>
              </w:rPr>
            </w:pPr>
          </w:p>
          <w:p w14:paraId="262F1FAA" w14:textId="77777777" w:rsidR="004F5654" w:rsidRDefault="004F5654" w:rsidP="00A6057F">
            <w:pPr>
              <w:jc w:val="both"/>
              <w:rPr>
                <w:rFonts w:ascii="Times New Roman" w:eastAsia="Times New Roman" w:hAnsi="Times New Roman" w:cs="Times New Roman"/>
                <w:b/>
                <w:bCs/>
                <w:sz w:val="28"/>
                <w:szCs w:val="28"/>
                <w:lang w:eastAsia="ru-RU"/>
              </w:rPr>
            </w:pPr>
          </w:p>
          <w:p w14:paraId="5327BEEB" w14:textId="3F1BBD04" w:rsidR="00A6057F" w:rsidRPr="006058B8" w:rsidRDefault="00A6057F" w:rsidP="00A6057F">
            <w:pPr>
              <w:jc w:val="both"/>
              <w:rPr>
                <w:rFonts w:ascii="Times New Roman" w:eastAsia="Times New Roman" w:hAnsi="Times New Roman" w:cs="Times New Roman"/>
                <w:sz w:val="28"/>
                <w:szCs w:val="28"/>
                <w:lang w:eastAsia="ru-RU"/>
              </w:rPr>
            </w:pPr>
            <w:r w:rsidRPr="006058B8">
              <w:rPr>
                <w:rFonts w:ascii="Times New Roman" w:eastAsia="Times New Roman" w:hAnsi="Times New Roman" w:cs="Times New Roman"/>
                <w:b/>
                <w:bCs/>
                <w:sz w:val="28"/>
                <w:szCs w:val="28"/>
                <w:lang w:eastAsia="ru-RU"/>
              </w:rPr>
              <w:t>Пчеляков Александр Васильевич</w:t>
            </w:r>
            <w:r w:rsidRPr="006058B8">
              <w:rPr>
                <w:rFonts w:ascii="Times New Roman" w:eastAsia="Times New Roman" w:hAnsi="Times New Roman" w:cs="Times New Roman"/>
                <w:sz w:val="28"/>
                <w:szCs w:val="28"/>
                <w:lang w:eastAsia="ru-RU"/>
              </w:rPr>
              <w:t xml:space="preserve"> – глава администрации муниципального образования Грачевский сельсовет Грачевского района</w:t>
            </w:r>
          </w:p>
          <w:p w14:paraId="36D41351" w14:textId="77777777" w:rsidR="00A6057F" w:rsidRPr="006058B8" w:rsidRDefault="00A6057F" w:rsidP="00A6057F">
            <w:pPr>
              <w:jc w:val="both"/>
              <w:rPr>
                <w:rFonts w:ascii="Times New Roman" w:eastAsia="Times New Roman" w:hAnsi="Times New Roman" w:cs="Times New Roman"/>
                <w:bCs/>
                <w:sz w:val="28"/>
                <w:szCs w:val="28"/>
                <w:lang w:eastAsia="ru-RU"/>
              </w:rPr>
            </w:pPr>
            <w:r w:rsidRPr="006058B8">
              <w:rPr>
                <w:rFonts w:ascii="Times New Roman" w:eastAsia="Times New Roman" w:hAnsi="Times New Roman" w:cs="Times New Roman"/>
                <w:b/>
                <w:sz w:val="28"/>
                <w:szCs w:val="28"/>
                <w:lang w:eastAsia="ru-RU"/>
              </w:rPr>
              <w:t>Космынин Владимир Иванович</w:t>
            </w:r>
            <w:r w:rsidRPr="006058B8">
              <w:rPr>
                <w:rFonts w:ascii="Times New Roman" w:eastAsia="Times New Roman" w:hAnsi="Times New Roman" w:cs="Times New Roman"/>
                <w:bCs/>
                <w:sz w:val="28"/>
                <w:szCs w:val="28"/>
                <w:lang w:eastAsia="ru-RU"/>
              </w:rPr>
              <w:t xml:space="preserve"> - директор редакции газеты «Призыв» - Грачевского филиала ГУП «РИА «Оренбуржье»</w:t>
            </w:r>
          </w:p>
          <w:p w14:paraId="00F5CB05" w14:textId="77777777" w:rsidR="00A6057F" w:rsidRPr="006058B8" w:rsidRDefault="00A6057F" w:rsidP="00A6057F">
            <w:pPr>
              <w:jc w:val="both"/>
              <w:rPr>
                <w:rFonts w:ascii="Times New Roman" w:eastAsia="Times New Roman" w:hAnsi="Times New Roman" w:cs="Times New Roman"/>
                <w:bCs/>
                <w:sz w:val="28"/>
                <w:szCs w:val="28"/>
                <w:lang w:eastAsia="ru-RU"/>
              </w:rPr>
            </w:pPr>
            <w:r w:rsidRPr="006058B8">
              <w:rPr>
                <w:rFonts w:ascii="Times New Roman" w:eastAsia="Times New Roman" w:hAnsi="Times New Roman" w:cs="Times New Roman"/>
                <w:b/>
                <w:sz w:val="28"/>
                <w:szCs w:val="28"/>
                <w:lang w:eastAsia="ru-RU"/>
              </w:rPr>
              <w:t xml:space="preserve">Боровик Елена Ивановна – </w:t>
            </w:r>
            <w:r w:rsidRPr="006058B8">
              <w:rPr>
                <w:rFonts w:ascii="Times New Roman" w:eastAsia="Times New Roman" w:hAnsi="Times New Roman" w:cs="Times New Roman"/>
                <w:bCs/>
                <w:sz w:val="28"/>
                <w:szCs w:val="28"/>
                <w:lang w:eastAsia="ru-RU"/>
              </w:rPr>
              <w:t>заведующая филиалом государственного казенного учреждения «Центр социальной поддержки населения ».</w:t>
            </w:r>
          </w:p>
          <w:p w14:paraId="1875951D" w14:textId="77777777" w:rsidR="00A6057F" w:rsidRPr="006058B8" w:rsidRDefault="00A6057F" w:rsidP="00A6057F">
            <w:pPr>
              <w:jc w:val="both"/>
              <w:rPr>
                <w:rFonts w:ascii="Times New Roman" w:eastAsia="Times New Roman" w:hAnsi="Times New Roman" w:cs="Times New Roman"/>
                <w:bCs/>
                <w:sz w:val="28"/>
                <w:szCs w:val="28"/>
                <w:lang w:eastAsia="ru-RU"/>
              </w:rPr>
            </w:pPr>
            <w:r w:rsidRPr="006058B8">
              <w:rPr>
                <w:rFonts w:ascii="Times New Roman" w:eastAsia="Times New Roman" w:hAnsi="Times New Roman" w:cs="Times New Roman"/>
                <w:b/>
                <w:sz w:val="28"/>
                <w:szCs w:val="28"/>
                <w:lang w:eastAsia="ru-RU"/>
              </w:rPr>
              <w:t xml:space="preserve">Коровин Вячеслав Федорович- </w:t>
            </w:r>
            <w:r w:rsidRPr="006058B8">
              <w:rPr>
                <w:rFonts w:ascii="Times New Roman" w:eastAsia="Times New Roman" w:hAnsi="Times New Roman" w:cs="Times New Roman"/>
                <w:bCs/>
                <w:sz w:val="28"/>
                <w:szCs w:val="28"/>
                <w:lang w:eastAsia="ru-RU"/>
              </w:rPr>
              <w:t>пенсионер</w:t>
            </w:r>
          </w:p>
          <w:p w14:paraId="71E64822" w14:textId="77777777" w:rsidR="00A6057F" w:rsidRPr="006058B8" w:rsidRDefault="00A6057F" w:rsidP="00A6057F">
            <w:pPr>
              <w:jc w:val="both"/>
              <w:rPr>
                <w:rFonts w:ascii="Times New Roman" w:eastAsia="Calibri" w:hAnsi="Times New Roman" w:cs="Times New Roman"/>
                <w:b/>
                <w:bCs/>
                <w:sz w:val="28"/>
                <w:szCs w:val="28"/>
              </w:rPr>
            </w:pPr>
            <w:r w:rsidRPr="006058B8">
              <w:rPr>
                <w:rFonts w:ascii="Times New Roman" w:eastAsia="Times New Roman" w:hAnsi="Times New Roman" w:cs="Times New Roman"/>
                <w:b/>
                <w:sz w:val="28"/>
                <w:szCs w:val="28"/>
                <w:lang w:eastAsia="ru-RU"/>
              </w:rPr>
              <w:t xml:space="preserve">Федосеев </w:t>
            </w:r>
            <w:r w:rsidRPr="006058B8">
              <w:rPr>
                <w:rFonts w:ascii="Times New Roman" w:eastAsia="Calibri" w:hAnsi="Times New Roman" w:cs="Times New Roman"/>
                <w:b/>
                <w:bCs/>
                <w:sz w:val="28"/>
                <w:szCs w:val="28"/>
              </w:rPr>
              <w:t>Виктор Константинович-</w:t>
            </w:r>
            <w:r w:rsidRPr="006058B8">
              <w:rPr>
                <w:rFonts w:ascii="Times New Roman" w:eastAsia="Calibri" w:hAnsi="Times New Roman" w:cs="Times New Roman"/>
                <w:sz w:val="28"/>
                <w:szCs w:val="28"/>
              </w:rPr>
              <w:t>пенсионер, член Совета старейшин</w:t>
            </w:r>
          </w:p>
          <w:p w14:paraId="169C671D" w14:textId="00498EA2" w:rsidR="006058B8" w:rsidRPr="004D7A2D" w:rsidRDefault="006058B8" w:rsidP="00A81B78">
            <w:pPr>
              <w:jc w:val="both"/>
              <w:rPr>
                <w:rFonts w:ascii="Times New Roman" w:eastAsia="Times New Roman" w:hAnsi="Times New Roman" w:cs="Times New Roman"/>
                <w:sz w:val="28"/>
                <w:szCs w:val="28"/>
                <w:lang w:eastAsia="ru-RU"/>
              </w:rPr>
            </w:pPr>
          </w:p>
        </w:tc>
      </w:tr>
    </w:tbl>
    <w:p w14:paraId="0BB8CA6D" w14:textId="0A81A764" w:rsidR="00435B6C" w:rsidRPr="004D7A2D" w:rsidRDefault="00435B6C" w:rsidP="00BC7F2F">
      <w:pPr>
        <w:shd w:val="clear" w:color="auto" w:fill="FFFFFF"/>
        <w:spacing w:after="0" w:line="240" w:lineRule="auto"/>
        <w:jc w:val="both"/>
        <w:rPr>
          <w:rFonts w:ascii="Times New Roman" w:eastAsia="Times New Roman" w:hAnsi="Times New Roman" w:cs="Times New Roman"/>
          <w:bCs/>
          <w:sz w:val="28"/>
          <w:szCs w:val="28"/>
          <w:lang w:eastAsia="ru-RU"/>
        </w:rPr>
      </w:pPr>
    </w:p>
    <w:p w14:paraId="4B3A7530" w14:textId="5523F00A" w:rsidR="00992827" w:rsidRDefault="00992827" w:rsidP="00BC7F2F">
      <w:pPr>
        <w:shd w:val="clear" w:color="auto" w:fill="FFFFFF"/>
        <w:spacing w:after="0" w:line="240" w:lineRule="auto"/>
        <w:jc w:val="center"/>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ПОВЕСТКА ДНЯ:</w:t>
      </w:r>
    </w:p>
    <w:p w14:paraId="5EBC9D67" w14:textId="77777777" w:rsidR="00BC7F2F" w:rsidRPr="004D7A2D" w:rsidRDefault="00BC7F2F" w:rsidP="00BC7F2F">
      <w:pPr>
        <w:shd w:val="clear" w:color="auto" w:fill="FFFFFF"/>
        <w:spacing w:after="0" w:line="240" w:lineRule="auto"/>
        <w:jc w:val="center"/>
        <w:rPr>
          <w:rFonts w:ascii="Times New Roman" w:eastAsia="Times New Roman" w:hAnsi="Times New Roman" w:cs="Times New Roman"/>
          <w:bCs/>
          <w:sz w:val="28"/>
          <w:szCs w:val="28"/>
          <w:lang w:eastAsia="ru-RU"/>
        </w:rPr>
      </w:pPr>
    </w:p>
    <w:p w14:paraId="5812248D" w14:textId="25C8823F" w:rsidR="00846DD7" w:rsidRPr="00846DD7" w:rsidRDefault="00BC7F2F" w:rsidP="00BC7F2F">
      <w:pPr>
        <w:spacing w:after="0" w:line="240" w:lineRule="auto"/>
        <w:jc w:val="both"/>
        <w:rPr>
          <w:rFonts w:ascii="Times New Roman" w:eastAsia="Times New Roman" w:hAnsi="Times New Roman" w:cs="Times New Roman"/>
          <w:color w:val="000000"/>
          <w:sz w:val="28"/>
          <w:szCs w:val="28"/>
          <w:lang w:eastAsia="ru-RU"/>
        </w:rPr>
      </w:pPr>
      <w:bookmarkStart w:id="0" w:name="_Hlk166839734"/>
      <w:r>
        <w:rPr>
          <w:rFonts w:ascii="Times New Roman" w:eastAsia="Times New Roman" w:hAnsi="Times New Roman" w:cs="Times New Roman"/>
          <w:color w:val="000000"/>
          <w:sz w:val="28"/>
          <w:szCs w:val="28"/>
          <w:lang w:eastAsia="ru-RU"/>
        </w:rPr>
        <w:t xml:space="preserve">       </w:t>
      </w:r>
      <w:r w:rsidR="00906A41">
        <w:rPr>
          <w:rFonts w:ascii="Times New Roman" w:eastAsia="Times New Roman" w:hAnsi="Times New Roman" w:cs="Times New Roman"/>
          <w:color w:val="000000"/>
          <w:sz w:val="28"/>
          <w:szCs w:val="28"/>
          <w:lang w:eastAsia="ru-RU"/>
        </w:rPr>
        <w:t xml:space="preserve">  1. </w:t>
      </w:r>
      <w:r w:rsidR="0053581F">
        <w:rPr>
          <w:rFonts w:ascii="Times New Roman" w:hAnsi="Times New Roman"/>
          <w:sz w:val="28"/>
          <w:szCs w:val="28"/>
        </w:rPr>
        <w:t>Итоги реализации муниципальных программ за 2023 год.</w:t>
      </w:r>
    </w:p>
    <w:p w14:paraId="4B111DAC" w14:textId="5C41B0BE" w:rsidR="00846DD7" w:rsidRDefault="00846DD7" w:rsidP="00BC7F2F">
      <w:pPr>
        <w:spacing w:line="240" w:lineRule="auto"/>
        <w:jc w:val="both"/>
        <w:rPr>
          <w:rFonts w:ascii="Times New Roman" w:eastAsia="Times New Roman" w:hAnsi="Times New Roman" w:cs="Times New Roman"/>
          <w:sz w:val="28"/>
          <w:szCs w:val="28"/>
          <w:lang w:eastAsia="ru-RU"/>
        </w:rPr>
      </w:pPr>
      <w:r w:rsidRPr="00846DD7">
        <w:rPr>
          <w:rFonts w:ascii="Times New Roman" w:eastAsia="Calibri" w:hAnsi="Times New Roman" w:cs="Times New Roman"/>
          <w:b/>
          <w:sz w:val="28"/>
          <w:szCs w:val="28"/>
          <w:lang w:eastAsia="ru-RU"/>
        </w:rPr>
        <w:t>Докладчик:</w:t>
      </w:r>
      <w:r w:rsidRPr="00846DD7">
        <w:rPr>
          <w:rFonts w:ascii="Times New Roman" w:eastAsia="Times New Roman" w:hAnsi="Times New Roman" w:cs="Times New Roman"/>
          <w:sz w:val="28"/>
          <w:szCs w:val="28"/>
          <w:lang w:eastAsia="ru-RU"/>
        </w:rPr>
        <w:t xml:space="preserve"> </w:t>
      </w:r>
      <w:r w:rsidR="00906A41">
        <w:rPr>
          <w:rFonts w:ascii="Times New Roman" w:eastAsia="Times New Roman" w:hAnsi="Times New Roman" w:cs="Times New Roman"/>
          <w:sz w:val="28"/>
          <w:szCs w:val="28"/>
          <w:lang w:eastAsia="ru-RU"/>
        </w:rPr>
        <w:t>начальник финансового отдела администрации муниципального образования Грачевский район Унщикова Ольга Анатольевна</w:t>
      </w:r>
      <w:r w:rsidR="00BC7F2F">
        <w:rPr>
          <w:rFonts w:ascii="Times New Roman" w:eastAsia="Times New Roman" w:hAnsi="Times New Roman" w:cs="Times New Roman"/>
          <w:sz w:val="28"/>
          <w:szCs w:val="28"/>
          <w:lang w:eastAsia="ru-RU"/>
        </w:rPr>
        <w:t>.</w:t>
      </w:r>
      <w:r w:rsidR="00906A41">
        <w:rPr>
          <w:rFonts w:ascii="Times New Roman" w:eastAsia="Times New Roman" w:hAnsi="Times New Roman" w:cs="Times New Roman"/>
          <w:sz w:val="28"/>
          <w:szCs w:val="28"/>
          <w:lang w:eastAsia="ru-RU"/>
        </w:rPr>
        <w:t xml:space="preserve"> </w:t>
      </w:r>
    </w:p>
    <w:p w14:paraId="6585E8BA" w14:textId="77777777" w:rsidR="002A3A6E" w:rsidRPr="002A3A6E" w:rsidRDefault="002A3A6E" w:rsidP="002A3A6E">
      <w:pPr>
        <w:spacing w:line="240" w:lineRule="auto"/>
        <w:ind w:firstLine="708"/>
        <w:jc w:val="both"/>
        <w:rPr>
          <w:rFonts w:ascii="Times New Roman" w:eastAsia="Times New Roman" w:hAnsi="Times New Roman" w:cs="Times New Roman"/>
          <w:sz w:val="28"/>
          <w:szCs w:val="28"/>
          <w:lang w:eastAsia="ru-RU"/>
        </w:rPr>
      </w:pPr>
      <w:r w:rsidRPr="002A3A6E">
        <w:rPr>
          <w:rFonts w:ascii="Times New Roman" w:eastAsia="Calibri" w:hAnsi="Times New Roman" w:cs="Times New Roman"/>
          <w:sz w:val="28"/>
          <w:szCs w:val="28"/>
        </w:rPr>
        <w:t>2. Обсуждение проекта решения Совета депутатов «Об утверждении отчета об исполнении бюджета МО Грачевский район за 2023 год»</w:t>
      </w:r>
    </w:p>
    <w:p w14:paraId="19915451" w14:textId="77777777" w:rsidR="002A3A6E" w:rsidRPr="002A3A6E" w:rsidRDefault="002A3A6E" w:rsidP="002A3A6E">
      <w:pPr>
        <w:spacing w:line="240" w:lineRule="auto"/>
        <w:jc w:val="both"/>
        <w:rPr>
          <w:rFonts w:ascii="Times New Roman" w:eastAsia="Times New Roman" w:hAnsi="Times New Roman" w:cs="Times New Roman"/>
          <w:sz w:val="28"/>
          <w:szCs w:val="28"/>
          <w:lang w:eastAsia="ru-RU"/>
        </w:rPr>
      </w:pPr>
      <w:r w:rsidRPr="002A3A6E">
        <w:rPr>
          <w:rFonts w:ascii="Times New Roman" w:eastAsia="Calibri" w:hAnsi="Times New Roman" w:cs="Times New Roman"/>
          <w:b/>
          <w:sz w:val="28"/>
          <w:szCs w:val="28"/>
          <w:lang w:eastAsia="ru-RU"/>
        </w:rPr>
        <w:t>Докладчик:</w:t>
      </w:r>
      <w:r w:rsidRPr="002A3A6E">
        <w:rPr>
          <w:rFonts w:ascii="Times New Roman" w:eastAsia="Times New Roman" w:hAnsi="Times New Roman" w:cs="Times New Roman"/>
          <w:sz w:val="28"/>
          <w:szCs w:val="28"/>
          <w:lang w:eastAsia="ru-RU"/>
        </w:rPr>
        <w:t xml:space="preserve"> начальник финансового отдела администрации муниципального образования Грачевский район Унщикова Ольга Анатольевна. </w:t>
      </w:r>
    </w:p>
    <w:bookmarkEnd w:id="0"/>
    <w:p w14:paraId="3E37325E" w14:textId="77777777" w:rsidR="004F5654" w:rsidRPr="004D7A2D" w:rsidRDefault="004F5654" w:rsidP="004F5654">
      <w:pPr>
        <w:spacing w:after="0" w:line="240" w:lineRule="auto"/>
        <w:ind w:firstLine="709"/>
        <w:jc w:val="both"/>
        <w:rPr>
          <w:rFonts w:ascii="Times New Roman" w:hAnsi="Times New Roman" w:cs="Times New Roman"/>
          <w:sz w:val="28"/>
          <w:szCs w:val="28"/>
        </w:rPr>
      </w:pPr>
      <w:r w:rsidRPr="004D7A2D">
        <w:rPr>
          <w:rFonts w:ascii="Times New Roman" w:hAnsi="Times New Roman" w:cs="Times New Roman"/>
          <w:sz w:val="28"/>
          <w:szCs w:val="28"/>
        </w:rPr>
        <w:t xml:space="preserve">СЛУШАЛИ: </w:t>
      </w:r>
      <w:r>
        <w:rPr>
          <w:rFonts w:ascii="Times New Roman" w:hAnsi="Times New Roman" w:cs="Times New Roman"/>
          <w:sz w:val="28"/>
          <w:szCs w:val="28"/>
        </w:rPr>
        <w:t>Иванова Галина Михайловна</w:t>
      </w:r>
      <w:r w:rsidRPr="004D7A2D">
        <w:rPr>
          <w:rFonts w:ascii="Times New Roman" w:hAnsi="Times New Roman" w:cs="Times New Roman"/>
          <w:sz w:val="28"/>
          <w:szCs w:val="28"/>
        </w:rPr>
        <w:t xml:space="preserve"> – Уважаемые члены </w:t>
      </w:r>
      <w:r>
        <w:rPr>
          <w:rFonts w:ascii="Times New Roman" w:hAnsi="Times New Roman" w:cs="Times New Roman"/>
          <w:sz w:val="28"/>
          <w:szCs w:val="28"/>
        </w:rPr>
        <w:t>Общественной палаты</w:t>
      </w:r>
      <w:r w:rsidRPr="004D7A2D">
        <w:rPr>
          <w:rFonts w:ascii="Times New Roman" w:hAnsi="Times New Roman" w:cs="Times New Roman"/>
          <w:sz w:val="28"/>
          <w:szCs w:val="28"/>
        </w:rPr>
        <w:t xml:space="preserve"> и приглашенные! Сегодня мы присутствуем на очередном заседании </w:t>
      </w:r>
      <w:r>
        <w:rPr>
          <w:rFonts w:ascii="Times New Roman" w:hAnsi="Times New Roman" w:cs="Times New Roman"/>
          <w:sz w:val="28"/>
          <w:szCs w:val="28"/>
        </w:rPr>
        <w:t xml:space="preserve">Общественной палаты  МО </w:t>
      </w:r>
      <w:r w:rsidRPr="004D7A2D">
        <w:rPr>
          <w:rFonts w:ascii="Times New Roman" w:hAnsi="Times New Roman" w:cs="Times New Roman"/>
          <w:sz w:val="28"/>
          <w:szCs w:val="28"/>
        </w:rPr>
        <w:t>Грачевск</w:t>
      </w:r>
      <w:r>
        <w:rPr>
          <w:rFonts w:ascii="Times New Roman" w:hAnsi="Times New Roman" w:cs="Times New Roman"/>
          <w:sz w:val="28"/>
          <w:szCs w:val="28"/>
        </w:rPr>
        <w:t>ий</w:t>
      </w:r>
      <w:r w:rsidRPr="004D7A2D">
        <w:rPr>
          <w:rFonts w:ascii="Times New Roman" w:hAnsi="Times New Roman" w:cs="Times New Roman"/>
          <w:sz w:val="28"/>
          <w:szCs w:val="28"/>
        </w:rPr>
        <w:t xml:space="preserve"> район</w:t>
      </w:r>
      <w:r>
        <w:rPr>
          <w:rFonts w:ascii="Times New Roman" w:hAnsi="Times New Roman" w:cs="Times New Roman"/>
          <w:sz w:val="28"/>
          <w:szCs w:val="28"/>
        </w:rPr>
        <w:t xml:space="preserve"> Оренбургской области</w:t>
      </w:r>
      <w:r w:rsidRPr="004D7A2D">
        <w:rPr>
          <w:rFonts w:ascii="Times New Roman" w:hAnsi="Times New Roman" w:cs="Times New Roman"/>
          <w:sz w:val="28"/>
          <w:szCs w:val="28"/>
        </w:rPr>
        <w:t>.</w:t>
      </w:r>
    </w:p>
    <w:p w14:paraId="2D66076A" w14:textId="48B5CB3B" w:rsidR="004F5654" w:rsidRPr="00906A41" w:rsidRDefault="004F5654" w:rsidP="004F5654">
      <w:pPr>
        <w:spacing w:line="240" w:lineRule="auto"/>
        <w:jc w:val="both"/>
        <w:rPr>
          <w:rFonts w:ascii="Times New Roman" w:eastAsia="Times New Roman" w:hAnsi="Times New Roman" w:cs="Times New Roman"/>
          <w:sz w:val="28"/>
          <w:szCs w:val="28"/>
          <w:lang w:eastAsia="ru-RU"/>
        </w:rPr>
      </w:pPr>
      <w:r w:rsidRPr="004D7A2D">
        <w:rPr>
          <w:rFonts w:ascii="Times New Roman" w:hAnsi="Times New Roman" w:cs="Times New Roman"/>
          <w:sz w:val="28"/>
          <w:szCs w:val="28"/>
        </w:rPr>
        <w:t xml:space="preserve">Переходим к рассмотрению </w:t>
      </w:r>
      <w:r w:rsidR="002A3A6E">
        <w:rPr>
          <w:rFonts w:ascii="Times New Roman" w:hAnsi="Times New Roman" w:cs="Times New Roman"/>
          <w:sz w:val="28"/>
          <w:szCs w:val="28"/>
        </w:rPr>
        <w:t>первого</w:t>
      </w:r>
      <w:r w:rsidRPr="004D7A2D">
        <w:rPr>
          <w:rFonts w:ascii="Times New Roman" w:hAnsi="Times New Roman" w:cs="Times New Roman"/>
          <w:sz w:val="28"/>
          <w:szCs w:val="28"/>
        </w:rPr>
        <w:t xml:space="preserve"> вопроса:</w:t>
      </w:r>
      <w:r w:rsidRPr="004F5654">
        <w:rPr>
          <w:rFonts w:ascii="Times New Roman" w:eastAsia="Times New Roman" w:hAnsi="Times New Roman" w:cs="Times New Roman"/>
          <w:color w:val="000000"/>
          <w:sz w:val="28"/>
          <w:szCs w:val="28"/>
          <w:lang w:eastAsia="ru-RU"/>
        </w:rPr>
        <w:t xml:space="preserve"> </w:t>
      </w:r>
      <w:r w:rsidR="0053581F">
        <w:rPr>
          <w:rFonts w:ascii="Times New Roman" w:hAnsi="Times New Roman"/>
          <w:sz w:val="28"/>
          <w:szCs w:val="28"/>
        </w:rPr>
        <w:t>Итоги реализации муниципальных программ за 2023 год.</w:t>
      </w:r>
    </w:p>
    <w:p w14:paraId="1BCEFD9B" w14:textId="33F5723B" w:rsidR="00BC7F2F" w:rsidRDefault="00BC7F2F" w:rsidP="00BC7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6653" w:rsidRPr="004D7A2D">
        <w:rPr>
          <w:rFonts w:ascii="Times New Roman" w:hAnsi="Times New Roman" w:cs="Times New Roman"/>
          <w:sz w:val="28"/>
          <w:szCs w:val="28"/>
        </w:rPr>
        <w:t xml:space="preserve">СЛУШАЛИ: </w:t>
      </w:r>
      <w:r w:rsidR="00906A41">
        <w:rPr>
          <w:rFonts w:ascii="Times New Roman" w:hAnsi="Times New Roman" w:cs="Times New Roman"/>
          <w:sz w:val="28"/>
          <w:szCs w:val="28"/>
        </w:rPr>
        <w:t>Унщикова Ольга Анатольевн</w:t>
      </w:r>
      <w:r w:rsidR="00AD6F20">
        <w:rPr>
          <w:rFonts w:ascii="Times New Roman" w:hAnsi="Times New Roman" w:cs="Times New Roman"/>
          <w:sz w:val="28"/>
          <w:szCs w:val="28"/>
        </w:rPr>
        <w:t>а:</w:t>
      </w:r>
      <w:r w:rsidR="000D6653" w:rsidRPr="004D7A2D">
        <w:rPr>
          <w:rFonts w:ascii="Times New Roman" w:hAnsi="Times New Roman" w:cs="Times New Roman"/>
          <w:sz w:val="28"/>
          <w:szCs w:val="28"/>
        </w:rPr>
        <w:t xml:space="preserve"> </w:t>
      </w:r>
    </w:p>
    <w:p w14:paraId="17DE3089" w14:textId="1DBC2A7F" w:rsidR="0053581F" w:rsidRDefault="00BC7F2F" w:rsidP="0053581F">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w:t>
      </w:r>
      <w:r w:rsidR="000D6653" w:rsidRPr="004D7A2D">
        <w:rPr>
          <w:rFonts w:ascii="Times New Roman" w:hAnsi="Times New Roman" w:cs="Times New Roman"/>
          <w:sz w:val="28"/>
          <w:szCs w:val="28"/>
        </w:rPr>
        <w:t xml:space="preserve">– </w:t>
      </w:r>
      <w:r w:rsidR="00CE3483" w:rsidRPr="004D7A2D">
        <w:rPr>
          <w:rFonts w:ascii="Times New Roman" w:hAnsi="Times New Roman" w:cs="Times New Roman"/>
          <w:sz w:val="28"/>
          <w:szCs w:val="28"/>
        </w:rPr>
        <w:t xml:space="preserve">Уважаемые </w:t>
      </w:r>
      <w:r w:rsidR="004F5B51" w:rsidRPr="004D7A2D">
        <w:rPr>
          <w:rFonts w:ascii="Times New Roman" w:hAnsi="Times New Roman" w:cs="Times New Roman"/>
          <w:sz w:val="28"/>
          <w:szCs w:val="28"/>
        </w:rPr>
        <w:t xml:space="preserve">члены </w:t>
      </w:r>
      <w:r w:rsidR="00846DD7">
        <w:rPr>
          <w:rFonts w:ascii="Times New Roman" w:hAnsi="Times New Roman" w:cs="Times New Roman"/>
          <w:sz w:val="28"/>
          <w:szCs w:val="28"/>
        </w:rPr>
        <w:t>Общественной палаты</w:t>
      </w:r>
      <w:r w:rsidR="004F5B51" w:rsidRPr="004D7A2D">
        <w:rPr>
          <w:rFonts w:ascii="Times New Roman" w:hAnsi="Times New Roman" w:cs="Times New Roman"/>
          <w:sz w:val="28"/>
          <w:szCs w:val="28"/>
        </w:rPr>
        <w:t xml:space="preserve"> и приглашенные</w:t>
      </w:r>
      <w:r w:rsidR="00CE3483" w:rsidRPr="004D7A2D">
        <w:rPr>
          <w:rFonts w:ascii="Times New Roman" w:hAnsi="Times New Roman" w:cs="Times New Roman"/>
          <w:sz w:val="28"/>
          <w:szCs w:val="28"/>
        </w:rPr>
        <w:t>!</w:t>
      </w:r>
      <w:r w:rsidR="000D6653" w:rsidRPr="004D7A2D">
        <w:rPr>
          <w:rFonts w:ascii="Times New Roman" w:hAnsi="Times New Roman" w:cs="Times New Roman"/>
          <w:sz w:val="28"/>
          <w:szCs w:val="28"/>
        </w:rPr>
        <w:t xml:space="preserve"> </w:t>
      </w:r>
      <w:r w:rsidR="004B2ED3" w:rsidRPr="004D7A2D">
        <w:rPr>
          <w:rFonts w:ascii="Times New Roman" w:hAnsi="Times New Roman" w:cs="Times New Roman"/>
          <w:sz w:val="28"/>
          <w:szCs w:val="28"/>
        </w:rPr>
        <w:t xml:space="preserve">Сегодня </w:t>
      </w:r>
      <w:r w:rsidR="00906A41">
        <w:rPr>
          <w:rFonts w:ascii="Times New Roman" w:hAnsi="Times New Roman" w:cs="Times New Roman"/>
          <w:sz w:val="28"/>
          <w:szCs w:val="28"/>
        </w:rPr>
        <w:t>проводится</w:t>
      </w:r>
      <w:r w:rsidR="004B2ED3" w:rsidRPr="004D7A2D">
        <w:rPr>
          <w:rFonts w:ascii="Times New Roman" w:hAnsi="Times New Roman" w:cs="Times New Roman"/>
          <w:sz w:val="28"/>
          <w:szCs w:val="28"/>
        </w:rPr>
        <w:t xml:space="preserve"> </w:t>
      </w:r>
      <w:r w:rsidR="004F5B51" w:rsidRPr="004D7A2D">
        <w:rPr>
          <w:rFonts w:ascii="Times New Roman" w:hAnsi="Times New Roman" w:cs="Times New Roman"/>
          <w:sz w:val="28"/>
          <w:szCs w:val="28"/>
        </w:rPr>
        <w:t>очередно</w:t>
      </w:r>
      <w:r w:rsidR="00906A41">
        <w:rPr>
          <w:rFonts w:ascii="Times New Roman" w:hAnsi="Times New Roman" w:cs="Times New Roman"/>
          <w:sz w:val="28"/>
          <w:szCs w:val="28"/>
        </w:rPr>
        <w:t>е</w:t>
      </w:r>
      <w:r w:rsidR="004F5B51" w:rsidRPr="004D7A2D">
        <w:rPr>
          <w:rFonts w:ascii="Times New Roman" w:hAnsi="Times New Roman" w:cs="Times New Roman"/>
          <w:sz w:val="28"/>
          <w:szCs w:val="28"/>
        </w:rPr>
        <w:t xml:space="preserve"> </w:t>
      </w:r>
      <w:r w:rsidR="004B2ED3" w:rsidRPr="004D7A2D">
        <w:rPr>
          <w:rFonts w:ascii="Times New Roman" w:hAnsi="Times New Roman" w:cs="Times New Roman"/>
          <w:sz w:val="28"/>
          <w:szCs w:val="28"/>
        </w:rPr>
        <w:t>заседани</w:t>
      </w:r>
      <w:r w:rsidR="00906A41">
        <w:rPr>
          <w:rFonts w:ascii="Times New Roman" w:hAnsi="Times New Roman" w:cs="Times New Roman"/>
          <w:sz w:val="28"/>
          <w:szCs w:val="28"/>
        </w:rPr>
        <w:t>е</w:t>
      </w:r>
      <w:r w:rsidR="004B2ED3" w:rsidRPr="004D7A2D">
        <w:rPr>
          <w:rFonts w:ascii="Times New Roman" w:hAnsi="Times New Roman" w:cs="Times New Roman"/>
          <w:sz w:val="28"/>
          <w:szCs w:val="28"/>
        </w:rPr>
        <w:t xml:space="preserve"> </w:t>
      </w:r>
      <w:r w:rsidR="00906A41">
        <w:rPr>
          <w:rFonts w:ascii="Times New Roman" w:hAnsi="Times New Roman" w:cs="Times New Roman"/>
          <w:sz w:val="28"/>
          <w:szCs w:val="28"/>
        </w:rPr>
        <w:t xml:space="preserve">Общественной палаты </w:t>
      </w:r>
      <w:r w:rsidR="00846DD7">
        <w:rPr>
          <w:rFonts w:ascii="Times New Roman" w:hAnsi="Times New Roman" w:cs="Times New Roman"/>
          <w:sz w:val="28"/>
          <w:szCs w:val="28"/>
        </w:rPr>
        <w:t xml:space="preserve">МО </w:t>
      </w:r>
      <w:r w:rsidR="004B2ED3" w:rsidRPr="004D7A2D">
        <w:rPr>
          <w:rFonts w:ascii="Times New Roman" w:hAnsi="Times New Roman" w:cs="Times New Roman"/>
          <w:sz w:val="28"/>
          <w:szCs w:val="28"/>
        </w:rPr>
        <w:t>Грачевск</w:t>
      </w:r>
      <w:r w:rsidR="00846DD7">
        <w:rPr>
          <w:rFonts w:ascii="Times New Roman" w:hAnsi="Times New Roman" w:cs="Times New Roman"/>
          <w:sz w:val="28"/>
          <w:szCs w:val="28"/>
        </w:rPr>
        <w:t>ий</w:t>
      </w:r>
      <w:r w:rsidR="004B2ED3" w:rsidRPr="004D7A2D">
        <w:rPr>
          <w:rFonts w:ascii="Times New Roman" w:hAnsi="Times New Roman" w:cs="Times New Roman"/>
          <w:sz w:val="28"/>
          <w:szCs w:val="28"/>
        </w:rPr>
        <w:t xml:space="preserve"> район</w:t>
      </w:r>
      <w:r w:rsidR="00846DD7">
        <w:rPr>
          <w:rFonts w:ascii="Times New Roman" w:hAnsi="Times New Roman" w:cs="Times New Roman"/>
          <w:sz w:val="28"/>
          <w:szCs w:val="28"/>
        </w:rPr>
        <w:t xml:space="preserve"> Оренбургской области</w:t>
      </w:r>
      <w:r>
        <w:rPr>
          <w:rFonts w:ascii="Times New Roman" w:hAnsi="Times New Roman" w:cs="Times New Roman"/>
          <w:sz w:val="28"/>
          <w:szCs w:val="28"/>
        </w:rPr>
        <w:t xml:space="preserve"> </w:t>
      </w:r>
      <w:r w:rsidR="00906A41">
        <w:rPr>
          <w:rFonts w:ascii="Times New Roman" w:hAnsi="Times New Roman" w:cs="Times New Roman"/>
          <w:sz w:val="28"/>
          <w:szCs w:val="28"/>
        </w:rPr>
        <w:t xml:space="preserve">и </w:t>
      </w:r>
      <w:r w:rsidR="00AD6F20">
        <w:rPr>
          <w:rFonts w:ascii="Times New Roman" w:hAnsi="Times New Roman" w:cs="Times New Roman"/>
          <w:sz w:val="28"/>
          <w:szCs w:val="28"/>
        </w:rPr>
        <w:t xml:space="preserve">предлагаю к </w:t>
      </w:r>
      <w:r w:rsidR="00906A41">
        <w:rPr>
          <w:rFonts w:ascii="Times New Roman" w:hAnsi="Times New Roman" w:cs="Times New Roman"/>
          <w:sz w:val="28"/>
          <w:szCs w:val="28"/>
        </w:rPr>
        <w:t>рассм</w:t>
      </w:r>
      <w:r w:rsidR="00AD6F20">
        <w:rPr>
          <w:rFonts w:ascii="Times New Roman" w:hAnsi="Times New Roman" w:cs="Times New Roman"/>
          <w:sz w:val="28"/>
          <w:szCs w:val="28"/>
        </w:rPr>
        <w:t>о</w:t>
      </w:r>
      <w:r w:rsidR="00906A41">
        <w:rPr>
          <w:rFonts w:ascii="Times New Roman" w:hAnsi="Times New Roman" w:cs="Times New Roman"/>
          <w:sz w:val="28"/>
          <w:szCs w:val="28"/>
        </w:rPr>
        <w:t>тр</w:t>
      </w:r>
      <w:r w:rsidR="00AD6F20">
        <w:rPr>
          <w:rFonts w:ascii="Times New Roman" w:hAnsi="Times New Roman" w:cs="Times New Roman"/>
          <w:sz w:val="28"/>
          <w:szCs w:val="28"/>
        </w:rPr>
        <w:t>ению</w:t>
      </w:r>
      <w:r w:rsidR="00906A41">
        <w:rPr>
          <w:rFonts w:ascii="Times New Roman" w:hAnsi="Times New Roman" w:cs="Times New Roman"/>
          <w:sz w:val="28"/>
          <w:szCs w:val="28"/>
        </w:rPr>
        <w:t xml:space="preserve"> </w:t>
      </w:r>
      <w:r w:rsidR="005E33E6">
        <w:rPr>
          <w:rFonts w:ascii="Times New Roman" w:hAnsi="Times New Roman" w:cs="Times New Roman"/>
          <w:sz w:val="28"/>
          <w:szCs w:val="28"/>
        </w:rPr>
        <w:t xml:space="preserve">первый </w:t>
      </w:r>
      <w:r w:rsidR="00906A41">
        <w:rPr>
          <w:rFonts w:ascii="Times New Roman" w:hAnsi="Times New Roman" w:cs="Times New Roman"/>
          <w:sz w:val="28"/>
          <w:szCs w:val="28"/>
        </w:rPr>
        <w:t>вопрос о</w:t>
      </w:r>
      <w:r w:rsidR="0053581F">
        <w:rPr>
          <w:rFonts w:ascii="Times New Roman" w:hAnsi="Times New Roman" w:cs="Times New Roman"/>
          <w:sz w:val="28"/>
          <w:szCs w:val="28"/>
        </w:rPr>
        <w:t>б</w:t>
      </w:r>
      <w:r w:rsidR="00073F2E" w:rsidRPr="004D7A2D">
        <w:rPr>
          <w:rFonts w:ascii="Times New Roman" w:hAnsi="Times New Roman" w:cs="Times New Roman"/>
          <w:sz w:val="28"/>
          <w:szCs w:val="28"/>
        </w:rPr>
        <w:t xml:space="preserve"> </w:t>
      </w:r>
      <w:r w:rsidR="0053581F">
        <w:rPr>
          <w:rFonts w:ascii="Times New Roman" w:hAnsi="Times New Roman" w:cs="Times New Roman"/>
          <w:sz w:val="28"/>
          <w:szCs w:val="28"/>
        </w:rPr>
        <w:t>и</w:t>
      </w:r>
      <w:r w:rsidR="0053581F">
        <w:rPr>
          <w:rFonts w:ascii="Times New Roman" w:hAnsi="Times New Roman"/>
          <w:sz w:val="28"/>
          <w:szCs w:val="28"/>
        </w:rPr>
        <w:t>тогах реализации муниципальных программ за 2023 год.</w:t>
      </w:r>
    </w:p>
    <w:p w14:paraId="41F8A39A" w14:textId="77777777" w:rsidR="0053581F" w:rsidRPr="0053581F" w:rsidRDefault="0053581F" w:rsidP="0053581F">
      <w:pPr>
        <w:ind w:firstLine="709"/>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sidRPr="0053581F">
        <w:rPr>
          <w:rFonts w:ascii="Times New Roman" w:eastAsia="Times New Roman" w:hAnsi="Times New Roman" w:cs="Times New Roman"/>
          <w:sz w:val="28"/>
          <w:szCs w:val="28"/>
          <w:lang w:eastAsia="ru-RU"/>
        </w:rPr>
        <w:t xml:space="preserve">В 2023 году в муниципальном образовании Грачевский район Оренбургской области реализовывались 13 муниципальных программ с объемом финансового обеспечения 572379,4 тыс. рублей. Фактические расходы на реализацию программ составили  559613,1 тыс. рублей, </w:t>
      </w:r>
      <w:r w:rsidRPr="0053581F">
        <w:rPr>
          <w:rFonts w:ascii="Times New Roman" w:eastAsia="Calibri" w:hAnsi="Times New Roman" w:cs="Times New Roman"/>
          <w:color w:val="000000"/>
          <w:sz w:val="28"/>
          <w:szCs w:val="28"/>
          <w:lang w:eastAsia="ru-RU"/>
        </w:rPr>
        <w:t>что составило на 7,1 процента выше уровня 2022 года</w:t>
      </w:r>
      <w:r w:rsidRPr="0053581F">
        <w:rPr>
          <w:rFonts w:ascii="Times New Roman" w:eastAsia="Times New Roman" w:hAnsi="Times New Roman" w:cs="Times New Roman"/>
          <w:sz w:val="28"/>
          <w:szCs w:val="28"/>
          <w:lang w:eastAsia="ru-RU"/>
        </w:rPr>
        <w:t>, или 97,8 процента от бюджетных назначений. Доля программных расходов районного бюджета по итогам года составила 99,3 процента.</w:t>
      </w:r>
    </w:p>
    <w:p w14:paraId="7AA92EBF" w14:textId="77777777" w:rsidR="0053581F" w:rsidRPr="0053581F" w:rsidRDefault="0053581F" w:rsidP="0053581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3581F">
        <w:rPr>
          <w:rFonts w:ascii="Times New Roman" w:eastAsia="Calibri" w:hAnsi="Times New Roman" w:cs="Times New Roman"/>
          <w:color w:val="000000"/>
          <w:sz w:val="28"/>
          <w:szCs w:val="28"/>
        </w:rPr>
        <w:t xml:space="preserve">Реализация мероприятий муниципальных программ Грачевского района Оренбургской области в 2023 году была направлена на достижение важнейших приоритетов социально-экономического развития района: </w:t>
      </w:r>
    </w:p>
    <w:p w14:paraId="4773537E" w14:textId="77777777" w:rsidR="0053581F" w:rsidRPr="0053581F" w:rsidRDefault="0053581F" w:rsidP="0053581F">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xml:space="preserve">- повышение уровня жизни населения; </w:t>
      </w:r>
    </w:p>
    <w:p w14:paraId="2E56D73A" w14:textId="77777777" w:rsidR="0053581F" w:rsidRPr="0053581F" w:rsidRDefault="0053581F" w:rsidP="0053581F">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укрепление здоровья населения;</w:t>
      </w:r>
    </w:p>
    <w:p w14:paraId="548B865D" w14:textId="77777777" w:rsidR="0053581F" w:rsidRPr="0053581F" w:rsidRDefault="0053581F" w:rsidP="0053581F">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xml:space="preserve">- повышение качества предоставления муниципальных услуг; </w:t>
      </w:r>
    </w:p>
    <w:p w14:paraId="07AE83C4" w14:textId="77777777" w:rsidR="0053581F" w:rsidRPr="0053581F" w:rsidRDefault="0053581F" w:rsidP="0053581F">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xml:space="preserve">- повышение качества образования; </w:t>
      </w:r>
    </w:p>
    <w:p w14:paraId="4D01B1D8" w14:textId="77777777" w:rsidR="0053581F" w:rsidRPr="0053581F" w:rsidRDefault="0053581F" w:rsidP="0053581F">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xml:space="preserve">- развитие сельского хозяйства на территории района; </w:t>
      </w:r>
    </w:p>
    <w:p w14:paraId="55109BC9" w14:textId="77777777" w:rsidR="0053581F" w:rsidRPr="0053581F" w:rsidRDefault="0053581F" w:rsidP="0053581F">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xml:space="preserve">- развитие сферы культуры и спорта; </w:t>
      </w:r>
    </w:p>
    <w:p w14:paraId="79355292" w14:textId="77777777" w:rsidR="0053581F" w:rsidRPr="0053581F" w:rsidRDefault="0053581F" w:rsidP="0053581F">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xml:space="preserve">- развитие деятельности субъектов предпринимательства в экономике района; </w:t>
      </w:r>
    </w:p>
    <w:p w14:paraId="0DADA21B" w14:textId="77777777" w:rsidR="0053581F" w:rsidRPr="0053581F" w:rsidRDefault="0053581F" w:rsidP="0053581F">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xml:space="preserve">- совершенствование транспортной инфраструктуры; </w:t>
      </w:r>
    </w:p>
    <w:p w14:paraId="59308B0C" w14:textId="77777777" w:rsidR="0053581F" w:rsidRPr="0053581F" w:rsidRDefault="0053581F" w:rsidP="0053581F">
      <w:pPr>
        <w:widowControl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модернизация жилищно-коммунального хозяйства.</w:t>
      </w:r>
    </w:p>
    <w:p w14:paraId="36532FC4" w14:textId="77777777" w:rsidR="0053581F" w:rsidRPr="0053581F" w:rsidRDefault="0053581F" w:rsidP="0053581F">
      <w:pPr>
        <w:spacing w:after="0" w:line="240" w:lineRule="auto"/>
        <w:ind w:firstLine="709"/>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В 2023 году в Грачевском районе проведена работа по переходу на новую систему управления муниципальными программами, по аналогии с системой управления, принятой на федеральном и региональном уровнях.</w:t>
      </w:r>
    </w:p>
    <w:p w14:paraId="305C34F7" w14:textId="77777777" w:rsidR="0053581F" w:rsidRPr="0053581F" w:rsidRDefault="0053581F" w:rsidP="0053581F">
      <w:pPr>
        <w:widowControl w:val="0"/>
        <w:spacing w:after="0" w:line="240" w:lineRule="auto"/>
        <w:ind w:firstLine="709"/>
        <w:jc w:val="both"/>
        <w:rPr>
          <w:rFonts w:ascii="Times New Roman" w:eastAsia="Calibri" w:hAnsi="Times New Roman" w:cs="Times New Roman"/>
          <w:color w:val="000000"/>
          <w:sz w:val="28"/>
          <w:szCs w:val="28"/>
          <w:lang w:eastAsia="ru-RU"/>
        </w:rPr>
      </w:pPr>
      <w:r w:rsidRPr="0053581F">
        <w:rPr>
          <w:rFonts w:ascii="Times New Roman" w:eastAsia="Calibri" w:hAnsi="Times New Roman" w:cs="Times New Roman"/>
          <w:color w:val="000000"/>
          <w:sz w:val="28"/>
          <w:szCs w:val="28"/>
          <w:lang w:eastAsia="ru-RU"/>
        </w:rPr>
        <w:t>По результатам комплексной оценки эффективности реализации муниципальных программ Грачевского района Оренбургской области 9 муниципальных программ имеют «высокую» эффективность, 4 – «среднюю» и ни одна программа не признана удовлетворительной, либо неудовлетворительной.</w:t>
      </w:r>
    </w:p>
    <w:p w14:paraId="5C68BB80" w14:textId="77777777" w:rsidR="0053581F" w:rsidRPr="0053581F" w:rsidRDefault="0053581F" w:rsidP="0053581F">
      <w:pPr>
        <w:widowControl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Оценка эффективности реализации муниципальных программ Грачевского района Оренбургской области произведена в соответствии с методикой оценки их эффективности с учетом новой системы управления муниципальными программами, действующей с 2023 года.</w:t>
      </w:r>
    </w:p>
    <w:p w14:paraId="38EDFA30" w14:textId="77777777" w:rsidR="0053581F" w:rsidRPr="0053581F" w:rsidRDefault="0053581F" w:rsidP="0053581F">
      <w:pPr>
        <w:widowControl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xml:space="preserve">В сравнении с уровнем 2022 года 5 из 13 муниципальных программ имеют положительную динамику </w:t>
      </w:r>
      <w:r w:rsidRPr="0053581F">
        <w:rPr>
          <w:rFonts w:ascii="Times New Roman" w:eastAsia="Times New Roman" w:hAnsi="Times New Roman" w:cs="Times New Roman"/>
          <w:sz w:val="28"/>
          <w:szCs w:val="28"/>
          <w:lang w:eastAsia="ru-RU"/>
        </w:rPr>
        <w:t>по результатам оценки эффективности произведенных расходов.</w:t>
      </w:r>
    </w:p>
    <w:p w14:paraId="1CA3D15E" w14:textId="77777777" w:rsidR="0053581F" w:rsidRPr="0053581F" w:rsidRDefault="0053581F" w:rsidP="0053581F">
      <w:pPr>
        <w:spacing w:after="0" w:line="240" w:lineRule="auto"/>
        <w:ind w:firstLine="709"/>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Согласно отчетам ответственных исполнителей муниципальных программ о ходе реализации и об оценке их эффективности за 2023 год, показатели достигнуты на 98,4 процента, выполнение мероприятий (достижение результатов) составило 98,2 процента.</w:t>
      </w:r>
    </w:p>
    <w:p w14:paraId="53A3B307" w14:textId="77777777" w:rsidR="0053581F" w:rsidRPr="0053581F" w:rsidRDefault="0053581F" w:rsidP="0053581F">
      <w:pPr>
        <w:widowControl w:val="0"/>
        <w:spacing w:after="0" w:line="240" w:lineRule="auto"/>
        <w:ind w:firstLine="709"/>
        <w:jc w:val="both"/>
        <w:rPr>
          <w:rFonts w:ascii="Times New Roman" w:eastAsia="Calibri" w:hAnsi="Times New Roman" w:cs="Times New Roman"/>
          <w:color w:val="000000"/>
          <w:sz w:val="28"/>
          <w:szCs w:val="28"/>
          <w:lang w:eastAsia="ru-RU"/>
        </w:rPr>
      </w:pPr>
      <w:r w:rsidRPr="0053581F">
        <w:rPr>
          <w:rFonts w:ascii="Times New Roman" w:eastAsia="Calibri" w:hAnsi="Times New Roman" w:cs="Times New Roman"/>
          <w:color w:val="000000"/>
          <w:sz w:val="28"/>
          <w:szCs w:val="28"/>
          <w:lang w:eastAsia="ru-RU"/>
        </w:rPr>
        <w:t>В 2023 году структурные элементы 7 муниципальных программ реализовывались проектным способом.  По результатам проведенной оценки эффективности реализация проектных мероприятий имеет «высокую» эффективность.</w:t>
      </w:r>
    </w:p>
    <w:p w14:paraId="4A17F001" w14:textId="77777777" w:rsidR="0053581F" w:rsidRPr="0053581F" w:rsidRDefault="0053581F" w:rsidP="0053581F">
      <w:pPr>
        <w:spacing w:after="0" w:line="240" w:lineRule="auto"/>
        <w:ind w:firstLine="709"/>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lastRenderedPageBreak/>
        <w:t>В целях совершенствования системы программно-целевого планирования в 2023 году проводилась работа по следующим направлениям:</w:t>
      </w:r>
    </w:p>
    <w:p w14:paraId="135F35C0" w14:textId="77777777" w:rsidR="0053581F" w:rsidRPr="0053581F" w:rsidRDefault="0053581F" w:rsidP="0053581F">
      <w:pPr>
        <w:spacing w:after="0" w:line="240" w:lineRule="auto"/>
        <w:ind w:firstLine="709"/>
        <w:contextualSpacing/>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 Увеличение доли программных расходов местного бюджета.</w:t>
      </w:r>
    </w:p>
    <w:p w14:paraId="469DC2FE" w14:textId="77777777" w:rsidR="0053581F" w:rsidRPr="0053581F" w:rsidRDefault="0053581F" w:rsidP="0053581F">
      <w:pPr>
        <w:spacing w:after="0" w:line="240" w:lineRule="auto"/>
        <w:ind w:firstLine="709"/>
        <w:contextualSpacing/>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 Разработка и принятие муниципальных программ на новый период 2023-2030 годы,  позволяющий реализовать цели и задачи, поставленные Президентом России в указе от 21 июля 2020 года № 474 «О национальных целях развития Российской Федерации на период до 2030 года».</w:t>
      </w:r>
    </w:p>
    <w:p w14:paraId="2D4E659D" w14:textId="77777777" w:rsidR="0053581F" w:rsidRPr="0053581F" w:rsidRDefault="0053581F" w:rsidP="0053581F">
      <w:pPr>
        <w:spacing w:after="0" w:line="240" w:lineRule="auto"/>
        <w:ind w:firstLine="709"/>
        <w:contextualSpacing/>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 Обеспечение отражения в муниципальных программах показателей и результатов, установленных соглашениями, заключаемыми с органами исполнительной власти области.</w:t>
      </w:r>
    </w:p>
    <w:p w14:paraId="339CFB9F" w14:textId="77777777" w:rsidR="0053581F" w:rsidRPr="0053581F" w:rsidRDefault="0053581F" w:rsidP="0053581F">
      <w:pPr>
        <w:spacing w:after="0" w:line="240" w:lineRule="auto"/>
        <w:ind w:firstLine="709"/>
        <w:contextualSpacing/>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 Проведение мониторинга финансовых показателей региональных проектов, включенных в муниципальные программы.</w:t>
      </w:r>
    </w:p>
    <w:p w14:paraId="286DD675" w14:textId="77777777" w:rsidR="0053581F" w:rsidRPr="0053581F" w:rsidRDefault="0053581F" w:rsidP="0053581F">
      <w:pPr>
        <w:spacing w:after="0" w:line="240" w:lineRule="auto"/>
        <w:ind w:firstLine="709"/>
        <w:contextualSpacing/>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 xml:space="preserve">- Совершенствование механизма комплексной оценки эффективности муниципальных программ. </w:t>
      </w:r>
    </w:p>
    <w:p w14:paraId="18C91C39" w14:textId="77777777" w:rsidR="0053581F" w:rsidRPr="0053581F" w:rsidRDefault="0053581F" w:rsidP="0053581F">
      <w:pPr>
        <w:spacing w:after="0" w:line="240" w:lineRule="auto"/>
        <w:ind w:firstLine="709"/>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 xml:space="preserve">Работа, направленная на повышение результативности мероприятий и достижение в полном объеме показателей (результатов) муниципальных программ, осуществляется и в текущем году. </w:t>
      </w:r>
    </w:p>
    <w:p w14:paraId="764C88C0" w14:textId="77777777" w:rsidR="0053581F" w:rsidRPr="0053581F" w:rsidRDefault="0053581F" w:rsidP="0053581F">
      <w:pPr>
        <w:spacing w:after="0" w:line="240" w:lineRule="auto"/>
        <w:ind w:firstLine="709"/>
        <w:contextualSpacing/>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sz w:val="28"/>
          <w:szCs w:val="28"/>
          <w:lang w:eastAsia="ru-RU"/>
        </w:rPr>
        <w:t>В целях повышения эффективности бюджетных расходов необходимо:</w:t>
      </w:r>
    </w:p>
    <w:p w14:paraId="712729FA" w14:textId="77777777" w:rsidR="0053581F" w:rsidRPr="0053581F" w:rsidRDefault="0053581F" w:rsidP="0053581F">
      <w:pPr>
        <w:widowControl w:val="0"/>
        <w:spacing w:after="0" w:line="240" w:lineRule="auto"/>
        <w:ind w:firstLine="709"/>
        <w:jc w:val="both"/>
        <w:rPr>
          <w:rFonts w:ascii="Tahoma" w:eastAsia="Times New Roman" w:hAnsi="Tahoma" w:cs="Tahoma"/>
          <w:b/>
          <w:color w:val="000000"/>
          <w:sz w:val="28"/>
          <w:szCs w:val="28"/>
          <w:lang w:eastAsia="ru-RU"/>
        </w:rPr>
      </w:pPr>
      <w:r w:rsidRPr="0053581F">
        <w:rPr>
          <w:rFonts w:ascii="Times New Roman" w:eastAsia="Times New Roman" w:hAnsi="Times New Roman" w:cs="Times New Roman"/>
          <w:color w:val="000000"/>
          <w:sz w:val="28"/>
          <w:szCs w:val="28"/>
          <w:lang w:eastAsia="ru-RU"/>
        </w:rPr>
        <w:t>- обеспечить своевременную подготовку, согласование и внесение обоснованных изменений в муниципальные программы;</w:t>
      </w:r>
    </w:p>
    <w:p w14:paraId="06826252" w14:textId="77777777" w:rsidR="0053581F" w:rsidRPr="0053581F" w:rsidRDefault="0053581F" w:rsidP="0053581F">
      <w:pPr>
        <w:widowControl w:val="0"/>
        <w:spacing w:after="0" w:line="240" w:lineRule="auto"/>
        <w:ind w:firstLine="709"/>
        <w:jc w:val="both"/>
        <w:rPr>
          <w:rFonts w:ascii="Times New Roman" w:eastAsia="Times New Roman" w:hAnsi="Times New Roman" w:cs="Times New Roman"/>
          <w:b/>
          <w:color w:val="000000"/>
          <w:sz w:val="28"/>
          <w:szCs w:val="28"/>
          <w:lang w:eastAsia="ru-RU"/>
        </w:rPr>
      </w:pPr>
      <w:r w:rsidRPr="0053581F">
        <w:rPr>
          <w:rFonts w:ascii="Times New Roman" w:eastAsia="Times New Roman" w:hAnsi="Times New Roman" w:cs="Times New Roman"/>
          <w:color w:val="000000"/>
          <w:sz w:val="28"/>
          <w:szCs w:val="28"/>
          <w:lang w:eastAsia="ru-RU"/>
        </w:rPr>
        <w:t>- продолжить работу по совершенствованию системы показателей муниципальных программ и мероприятий (результатов) структурных элементов муниципальных программ, наиболее полно характеризующих достижение целей и решение задач социально-экономического развития Грачевского района, обеспечив их увязку с ресурсным обеспечением муниципальных программ;</w:t>
      </w:r>
    </w:p>
    <w:p w14:paraId="53029910" w14:textId="77777777" w:rsidR="0053581F" w:rsidRPr="0053581F" w:rsidRDefault="0053581F" w:rsidP="0053581F">
      <w:pPr>
        <w:spacing w:after="0" w:line="240" w:lineRule="auto"/>
        <w:ind w:firstLine="709"/>
        <w:jc w:val="both"/>
        <w:rPr>
          <w:rFonts w:ascii="Times New Roman" w:eastAsia="Times New Roman" w:hAnsi="Times New Roman" w:cs="Times New Roman"/>
          <w:sz w:val="28"/>
          <w:szCs w:val="28"/>
          <w:lang w:eastAsia="ru-RU"/>
        </w:rPr>
      </w:pPr>
      <w:r w:rsidRPr="0053581F">
        <w:rPr>
          <w:rFonts w:ascii="Times New Roman" w:eastAsia="Times New Roman" w:hAnsi="Times New Roman" w:cs="Times New Roman"/>
          <w:color w:val="000000"/>
          <w:sz w:val="28"/>
          <w:szCs w:val="28"/>
          <w:lang w:eastAsia="ru-RU"/>
        </w:rPr>
        <w:t xml:space="preserve">- обеспечить </w:t>
      </w:r>
      <w:r w:rsidRPr="0053581F">
        <w:rPr>
          <w:rFonts w:ascii="Times New Roman" w:eastAsia="Times New Roman" w:hAnsi="Times New Roman" w:cs="Times New Roman"/>
          <w:sz w:val="28"/>
          <w:szCs w:val="28"/>
          <w:lang w:eastAsia="ru-RU"/>
        </w:rPr>
        <w:t xml:space="preserve">своевременную актуализацию программных мероприятий в связи с изменениями параметров национальных, федеральных, региональных проектов; </w:t>
      </w:r>
    </w:p>
    <w:p w14:paraId="25B6DA46" w14:textId="77777777" w:rsidR="0053581F" w:rsidRPr="0053581F" w:rsidRDefault="0053581F" w:rsidP="0053581F">
      <w:pPr>
        <w:widowControl w:val="0"/>
        <w:spacing w:after="0" w:line="240" w:lineRule="auto"/>
        <w:ind w:firstLine="709"/>
        <w:jc w:val="both"/>
        <w:rPr>
          <w:rFonts w:ascii="Times New Roman" w:eastAsia="Calibri" w:hAnsi="Times New Roman" w:cs="Times New Roman"/>
          <w:b/>
          <w:color w:val="000000"/>
          <w:sz w:val="28"/>
          <w:szCs w:val="28"/>
          <w:lang w:eastAsia="ru-RU"/>
        </w:rPr>
      </w:pPr>
      <w:r w:rsidRPr="0053581F">
        <w:rPr>
          <w:rFonts w:ascii="Times New Roman" w:eastAsia="Calibri" w:hAnsi="Times New Roman" w:cs="Times New Roman"/>
          <w:color w:val="000000"/>
          <w:sz w:val="28"/>
          <w:szCs w:val="28"/>
          <w:lang w:eastAsia="ru-RU"/>
        </w:rPr>
        <w:t>- продолжить применение механизмов проектного управления реализацией муниципальных программ Грачевского района.</w:t>
      </w:r>
    </w:p>
    <w:p w14:paraId="3E408762" w14:textId="72E072A3" w:rsidR="00A6057F" w:rsidRDefault="00A6057F" w:rsidP="0053581F">
      <w:pPr>
        <w:spacing w:after="0" w:line="240" w:lineRule="auto"/>
        <w:jc w:val="both"/>
        <w:rPr>
          <w:rFonts w:ascii="Times New Roman" w:hAnsi="Times New Roman" w:cs="Times New Roman"/>
          <w:sz w:val="28"/>
          <w:szCs w:val="28"/>
        </w:rPr>
      </w:pPr>
    </w:p>
    <w:p w14:paraId="4697D7A6" w14:textId="0004410F" w:rsidR="00A6057F" w:rsidRDefault="00A6057F" w:rsidP="00BC7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СЛУШАЛИ: Иванова Галина Михайловна- кто за данное предложение?</w:t>
      </w:r>
    </w:p>
    <w:p w14:paraId="7FAF6F85" w14:textId="07BC24B1" w:rsidR="00A6057F" w:rsidRDefault="00A6057F" w:rsidP="00BC7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против? Воздержались? Принято единогласно.</w:t>
      </w:r>
    </w:p>
    <w:p w14:paraId="0BFD9D9F" w14:textId="77777777" w:rsidR="004F5654" w:rsidRDefault="004F5654" w:rsidP="004F5654">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СЛУШАЛИ: Иванова Галина Михайловна: Какие будут вопросы?</w:t>
      </w:r>
    </w:p>
    <w:p w14:paraId="1B94A093" w14:textId="01428063" w:rsidR="004F5654" w:rsidRDefault="004F5654" w:rsidP="004F5654">
      <w:pPr>
        <w:tabs>
          <w:tab w:val="left" w:pos="0"/>
          <w:tab w:val="left" w:pos="709"/>
          <w:tab w:val="left" w:pos="2552"/>
        </w:tabs>
        <w:spacing w:after="0" w:line="240" w:lineRule="auto"/>
        <w:jc w:val="both"/>
        <w:rPr>
          <w:rFonts w:ascii="Times New Roman" w:hAnsi="Times New Roman"/>
          <w:sz w:val="28"/>
          <w:szCs w:val="28"/>
        </w:rPr>
      </w:pPr>
      <w:r w:rsidRPr="00C6425A">
        <w:rPr>
          <w:rFonts w:ascii="Times New Roman" w:hAnsi="Times New Roman"/>
          <w:sz w:val="28"/>
          <w:szCs w:val="28"/>
        </w:rPr>
        <w:t>Если вопросов нет, то предлагаю данную информацию принять к сведению</w:t>
      </w:r>
      <w:r w:rsidR="0053581F">
        <w:rPr>
          <w:rFonts w:ascii="Times New Roman" w:hAnsi="Times New Roman"/>
          <w:sz w:val="28"/>
          <w:szCs w:val="28"/>
        </w:rPr>
        <w:t>.</w:t>
      </w:r>
    </w:p>
    <w:p w14:paraId="6DA04C88" w14:textId="59B5FA0F" w:rsidR="002A3A6E" w:rsidRDefault="002A3A6E" w:rsidP="004F5654">
      <w:pPr>
        <w:tabs>
          <w:tab w:val="left" w:pos="0"/>
          <w:tab w:val="left" w:pos="709"/>
          <w:tab w:val="left" w:pos="2552"/>
        </w:tabs>
        <w:spacing w:after="0" w:line="240" w:lineRule="auto"/>
        <w:jc w:val="both"/>
        <w:rPr>
          <w:rFonts w:ascii="Times New Roman" w:hAnsi="Times New Roman" w:cs="Times New Roman"/>
          <w:sz w:val="28"/>
          <w:szCs w:val="28"/>
        </w:rPr>
      </w:pPr>
      <w:r>
        <w:rPr>
          <w:rFonts w:ascii="Times New Roman" w:hAnsi="Times New Roman"/>
          <w:sz w:val="28"/>
          <w:szCs w:val="28"/>
        </w:rPr>
        <w:t>Переходим к рассмотрению второго вопроса:</w:t>
      </w:r>
      <w:r w:rsidRPr="002A3A6E">
        <w:rPr>
          <w:rFonts w:ascii="Times New Roman" w:hAnsi="Times New Roman" w:cs="Times New Roman"/>
          <w:color w:val="C00000"/>
          <w:sz w:val="28"/>
          <w:szCs w:val="28"/>
        </w:rPr>
        <w:t xml:space="preserve"> </w:t>
      </w:r>
      <w:r w:rsidRPr="002A3A6E">
        <w:rPr>
          <w:rFonts w:ascii="Times New Roman" w:hAnsi="Times New Roman" w:cs="Times New Roman"/>
          <w:sz w:val="28"/>
          <w:szCs w:val="28"/>
        </w:rPr>
        <w:t>Обсуждение проекта решения Совета депутатов «Об утверждении отчета об исполнении бюджета МО Грачевский район за 2023 год»</w:t>
      </w:r>
      <w:r>
        <w:rPr>
          <w:rFonts w:ascii="Times New Roman" w:hAnsi="Times New Roman" w:cs="Times New Roman"/>
          <w:sz w:val="28"/>
          <w:szCs w:val="28"/>
        </w:rPr>
        <w:t>.</w:t>
      </w:r>
    </w:p>
    <w:p w14:paraId="7BD19228" w14:textId="2824229F" w:rsidR="002A3A6E" w:rsidRDefault="002A3A6E" w:rsidP="002A3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7A2D">
        <w:rPr>
          <w:rFonts w:ascii="Times New Roman" w:hAnsi="Times New Roman" w:cs="Times New Roman"/>
          <w:sz w:val="28"/>
          <w:szCs w:val="28"/>
        </w:rPr>
        <w:t xml:space="preserve">СЛУШАЛИ: </w:t>
      </w:r>
      <w:r>
        <w:rPr>
          <w:rFonts w:ascii="Times New Roman" w:hAnsi="Times New Roman" w:cs="Times New Roman"/>
          <w:sz w:val="28"/>
          <w:szCs w:val="28"/>
        </w:rPr>
        <w:t>Унщикова Ольга Анатольевна:</w:t>
      </w:r>
      <w:r w:rsidRPr="004D7A2D">
        <w:rPr>
          <w:rFonts w:ascii="Times New Roman" w:hAnsi="Times New Roman" w:cs="Times New Roman"/>
          <w:sz w:val="28"/>
          <w:szCs w:val="28"/>
        </w:rPr>
        <w:t xml:space="preserve"> </w:t>
      </w:r>
      <w:r w:rsidR="005E33E6">
        <w:rPr>
          <w:rFonts w:ascii="Times New Roman" w:hAnsi="Times New Roman" w:cs="Times New Roman"/>
          <w:sz w:val="28"/>
          <w:szCs w:val="28"/>
        </w:rPr>
        <w:t xml:space="preserve">предлагаю к рассмотрению </w:t>
      </w:r>
      <w:r w:rsidR="005E33E6">
        <w:rPr>
          <w:rFonts w:ascii="Times New Roman" w:hAnsi="Times New Roman" w:cs="Times New Roman"/>
          <w:sz w:val="28"/>
          <w:szCs w:val="28"/>
        </w:rPr>
        <w:t>второй</w:t>
      </w:r>
      <w:r w:rsidR="005E33E6">
        <w:rPr>
          <w:rFonts w:ascii="Times New Roman" w:hAnsi="Times New Roman" w:cs="Times New Roman"/>
          <w:sz w:val="28"/>
          <w:szCs w:val="28"/>
        </w:rPr>
        <w:t xml:space="preserve"> вопрос</w:t>
      </w:r>
      <w:r w:rsidR="005E33E6">
        <w:rPr>
          <w:rFonts w:ascii="Times New Roman" w:hAnsi="Times New Roman" w:cs="Times New Roman"/>
          <w:sz w:val="28"/>
          <w:szCs w:val="28"/>
        </w:rPr>
        <w:t>:</w:t>
      </w:r>
      <w:r w:rsidR="005E33E6" w:rsidRPr="005E33E6">
        <w:rPr>
          <w:rFonts w:ascii="Times New Roman" w:hAnsi="Times New Roman" w:cs="Times New Roman"/>
          <w:sz w:val="28"/>
          <w:szCs w:val="28"/>
        </w:rPr>
        <w:t xml:space="preserve"> </w:t>
      </w:r>
      <w:r w:rsidR="005E33E6" w:rsidRPr="002A3A6E">
        <w:rPr>
          <w:rFonts w:ascii="Times New Roman" w:hAnsi="Times New Roman" w:cs="Times New Roman"/>
          <w:sz w:val="28"/>
          <w:szCs w:val="28"/>
        </w:rPr>
        <w:t>Обсуждение проекта решения Совета депутатов «Об утверждении отчета об исполнении бюджета МО Грачевский район за 2023 год»</w:t>
      </w:r>
      <w:r w:rsidR="005E33E6">
        <w:rPr>
          <w:rFonts w:ascii="Times New Roman" w:hAnsi="Times New Roman" w:cs="Times New Roman"/>
          <w:sz w:val="28"/>
          <w:szCs w:val="28"/>
        </w:rPr>
        <w:t>.</w:t>
      </w:r>
    </w:p>
    <w:p w14:paraId="34903257" w14:textId="77777777" w:rsidR="002A3A6E" w:rsidRPr="002A3A6E" w:rsidRDefault="002A3A6E" w:rsidP="002A3A6E">
      <w:pPr>
        <w:spacing w:after="0" w:line="240" w:lineRule="auto"/>
        <w:ind w:firstLine="720"/>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Бюджет муниципального района за 2023 год по доходам исполнен на 103,8 процента или поступило доходов в сумме 58907,9 тыс., в том числе поступления из бюджетов других уровней составили 374445,6 тыс. руб. рублей или 99,3 процента к уточненным назначениям.</w:t>
      </w:r>
    </w:p>
    <w:p w14:paraId="1AE80A86" w14:textId="77777777" w:rsidR="002A3A6E" w:rsidRPr="002A3A6E" w:rsidRDefault="002A3A6E" w:rsidP="002A3A6E">
      <w:pPr>
        <w:spacing w:after="0" w:line="240" w:lineRule="auto"/>
        <w:ind w:firstLine="720"/>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Налоговые и неналоговые доходы исполнены на 214633,6 тыс. рублей или на 112,8 процента, их удельный вес в общем объеме доходов – 36,4 процента.</w:t>
      </w:r>
    </w:p>
    <w:p w14:paraId="52E88521" w14:textId="77777777" w:rsidR="002A3A6E" w:rsidRPr="002A3A6E" w:rsidRDefault="002A3A6E" w:rsidP="002A3A6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 xml:space="preserve">Обеспечено выполнение плановых сумм практически по всем доходным источникам: налог на доходы физических лиц исполнен на 103,4 процента, </w:t>
      </w:r>
      <w:r w:rsidRPr="002A3A6E">
        <w:rPr>
          <w:rFonts w:ascii="Times New Roman" w:eastAsia="Times New Roman" w:hAnsi="Times New Roman" w:cs="Times New Roman"/>
          <w:sz w:val="28"/>
          <w:szCs w:val="28"/>
          <w:lang w:eastAsia="ru-RU"/>
        </w:rPr>
        <w:lastRenderedPageBreak/>
        <w:t xml:space="preserve">налоги на совокупный доход  на 97,8 процентов (по единому налогу на вмененный доход при отсутствии плана фактически поступило «минус» 12,6 </w:t>
      </w:r>
    </w:p>
    <w:p w14:paraId="3D4823A5" w14:textId="77777777" w:rsidR="002A3A6E" w:rsidRPr="002A3A6E" w:rsidRDefault="002A3A6E" w:rsidP="002A3A6E">
      <w:pPr>
        <w:shd w:val="clear" w:color="auto" w:fill="FFFFFF"/>
        <w:spacing w:after="0" w:line="240" w:lineRule="auto"/>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тыс. руб., причиной является зачет излишне перечисленных средств налогоплательщиков на ЕНС, на налогу, взимаемому с применением упрощенной системы налогообложение исполнение составило 97,8 процента, причиной является при отсутствии поступлений в бюджет списание средств на ЕНП, по налогу, взимаемому в связи с применением патентной системы налогообложения, план выполнен на 73,4 процента в результате того, что уплата патента приходится на выходной день 31.12.23 года и перенесена на ближайший рабочий день 09.01.24 года).</w:t>
      </w:r>
    </w:p>
    <w:p w14:paraId="138C56EC" w14:textId="77777777" w:rsidR="002A3A6E" w:rsidRPr="002A3A6E" w:rsidRDefault="002A3A6E" w:rsidP="002A3A6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Государственная пошлина исполнена на105,5 процентов.</w:t>
      </w:r>
    </w:p>
    <w:p w14:paraId="09EF5762" w14:textId="77777777" w:rsidR="002A3A6E" w:rsidRPr="002A3A6E" w:rsidRDefault="002A3A6E" w:rsidP="002A3A6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Доходов от использования имущества, находящегося в муниципальной собственности, поступило 23801,2 тыс. рубля, что составило 100,4 процента от плановых назначений.</w:t>
      </w:r>
    </w:p>
    <w:p w14:paraId="3DF7EE31" w14:textId="77777777" w:rsidR="002A3A6E" w:rsidRPr="002A3A6E" w:rsidRDefault="002A3A6E" w:rsidP="002A3A6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Плата за негативное воздействие на окружающую среду поступила в сумме 5400,4 тыс. рубля, плановые назначения исполнены на 124,3 процента.</w:t>
      </w:r>
    </w:p>
    <w:p w14:paraId="6B79B25A" w14:textId="77777777" w:rsidR="002A3A6E" w:rsidRPr="002A3A6E" w:rsidRDefault="002A3A6E" w:rsidP="002A3A6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Доходов от продажи материальных и нематериальных активов поступило в сумме 5666,0 тыс. рубля, что составило 124,2 процента от плана и меньше прошлогодних поступлений на 18441,9 тыс. рублей в результате сокращения количества реализуемых земельных участков.</w:t>
      </w:r>
    </w:p>
    <w:p w14:paraId="36BC1DC2" w14:textId="77777777" w:rsidR="002A3A6E" w:rsidRPr="002A3A6E" w:rsidRDefault="002A3A6E" w:rsidP="002A3A6E">
      <w:pPr>
        <w:shd w:val="clear" w:color="auto" w:fill="FFFFFF"/>
        <w:spacing w:after="0" w:line="240" w:lineRule="auto"/>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 xml:space="preserve">      </w:t>
      </w:r>
      <w:r w:rsidRPr="002A3A6E">
        <w:rPr>
          <w:rFonts w:ascii="Times New Roman" w:eastAsia="Times New Roman" w:hAnsi="Times New Roman" w:cs="Times New Roman"/>
          <w:sz w:val="28"/>
          <w:szCs w:val="28"/>
          <w:lang w:eastAsia="ru-RU"/>
        </w:rPr>
        <w:tab/>
        <w:t xml:space="preserve"> По коду «Штрафы, санкции, возмещение ущерба» план исполнен на 249,7 процентов.</w:t>
      </w:r>
    </w:p>
    <w:p w14:paraId="69CE6714" w14:textId="77777777" w:rsidR="002A3A6E" w:rsidRPr="002A3A6E" w:rsidRDefault="002A3A6E" w:rsidP="002A3A6E">
      <w:pPr>
        <w:spacing w:after="0" w:line="240" w:lineRule="auto"/>
        <w:ind w:firstLine="720"/>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Поступление налоговых и неналоговых доходов районного бюджета за 2023 год сложилось с увеличением к аналогичному периоду прошлого года на 39506,6 тыс. рублей в результате увеличения поступлений от налога на доходы на 25529,0 тыс. рублей, государственной пошлины на 330,9 тыс. рублей, доходов от использования имущества на 6086,2 тыс. рублей, штрафных санкций на 30245,4 тыс. рубля.</w:t>
      </w:r>
    </w:p>
    <w:p w14:paraId="2E554EAC" w14:textId="77777777" w:rsidR="002A3A6E" w:rsidRPr="002A3A6E" w:rsidRDefault="002A3A6E" w:rsidP="002A3A6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bCs/>
          <w:sz w:val="28"/>
          <w:szCs w:val="28"/>
          <w:lang w:eastAsia="ru-RU"/>
        </w:rPr>
        <w:t xml:space="preserve">Безвозмездные поступления от других бюджетов бюджетной системы составили 374445,6 тыс. рублей, </w:t>
      </w:r>
      <w:r w:rsidRPr="002A3A6E">
        <w:rPr>
          <w:rFonts w:ascii="Times New Roman" w:eastAsia="Times New Roman" w:hAnsi="Times New Roman" w:cs="Times New Roman"/>
          <w:sz w:val="28"/>
          <w:szCs w:val="28"/>
          <w:lang w:eastAsia="ru-RU"/>
        </w:rPr>
        <w:t>из указанной суммы 26,8 процентов составляет дотация – 100423,0 тыс. рублей. Поступление субсидий в районный бюджет составило 21028,5 тыс. рубля или 5,6 процентов от суммы безвозмездных поступлений. Удельный вес субвенций в общей сумме безвозмездных поступлений составляет 49,5 процентов – 185188,2 тыс. рублей. Межбюджетных трансфертов в доход районного бюджета поступило 67553,6 тыс. рублей, что составило 18,0 процента об общей суммы безвозмездных поступлений.</w:t>
      </w:r>
    </w:p>
    <w:p w14:paraId="19B7DF40" w14:textId="77777777" w:rsidR="002A3A6E" w:rsidRPr="002A3A6E" w:rsidRDefault="002A3A6E" w:rsidP="002A3A6E">
      <w:pPr>
        <w:shd w:val="clear" w:color="auto" w:fill="FFFFFF"/>
        <w:spacing w:after="0" w:line="240" w:lineRule="auto"/>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 xml:space="preserve">      </w:t>
      </w:r>
      <w:r w:rsidRPr="002A3A6E">
        <w:rPr>
          <w:rFonts w:ascii="Times New Roman" w:eastAsia="Times New Roman" w:hAnsi="Times New Roman" w:cs="Times New Roman"/>
          <w:sz w:val="28"/>
          <w:szCs w:val="28"/>
          <w:lang w:eastAsia="ru-RU"/>
        </w:rPr>
        <w:tab/>
        <w:t>Прочие безвозмездные поступления составили 500,0 тыс. рублей или 0,13 процента от общей суммы безвозмездных поступлений.</w:t>
      </w:r>
    </w:p>
    <w:p w14:paraId="3DFC47A8" w14:textId="77777777" w:rsidR="002A3A6E" w:rsidRPr="002A3A6E" w:rsidRDefault="002A3A6E" w:rsidP="002A3A6E">
      <w:pPr>
        <w:shd w:val="clear" w:color="auto" w:fill="FFFFFF"/>
        <w:spacing w:after="0" w:line="240" w:lineRule="auto"/>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 xml:space="preserve">  </w:t>
      </w:r>
      <w:r w:rsidRPr="002A3A6E">
        <w:rPr>
          <w:rFonts w:ascii="Times New Roman" w:eastAsia="Times New Roman" w:hAnsi="Times New Roman" w:cs="Times New Roman"/>
          <w:sz w:val="28"/>
          <w:szCs w:val="28"/>
          <w:lang w:eastAsia="ru-RU"/>
        </w:rPr>
        <w:tab/>
        <w:t xml:space="preserve"> Возврат остатков субсидии составил минус 247,8 тыс. рублей или минус 0,07 процента от общей суммы безвозмездных поступлений.</w:t>
      </w:r>
    </w:p>
    <w:p w14:paraId="1255D4B8" w14:textId="77777777" w:rsidR="002A3A6E" w:rsidRPr="002A3A6E" w:rsidRDefault="002A3A6E" w:rsidP="002A3A6E">
      <w:pPr>
        <w:shd w:val="clear" w:color="auto" w:fill="FFFFFF"/>
        <w:spacing w:after="0" w:line="240" w:lineRule="auto"/>
        <w:jc w:val="both"/>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 xml:space="preserve">           Безвозмездные поступления от других бюджетов по сравнению с прошлым годом увеличились на 14154,0 тыс. рублей в результате увеличения поступления субвенции на 29671,6 тыс. рублей, межбюджетных трансфертов на 4425,9 тыс. рублей, прочих безвозмездных поступлений на 500,0 тыс. рублей, при этом дотации сократились на 5727,0 тыс. рублей, субсидии уменьшились на 14522,7 тыс. рублей. Сумма поступлений в результате возврата субсидии сократилась на 193,8 тыс. рублей. </w:t>
      </w:r>
    </w:p>
    <w:p w14:paraId="01CE64C6" w14:textId="77777777" w:rsidR="002A3A6E" w:rsidRPr="002A3A6E" w:rsidRDefault="002A3A6E" w:rsidP="002A3A6E">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2A3A6E">
        <w:rPr>
          <w:rFonts w:ascii="Times New Roman" w:eastAsia="Times New Roman" w:hAnsi="Times New Roman" w:cs="Times New Roman"/>
          <w:sz w:val="28"/>
          <w:szCs w:val="28"/>
          <w:lang w:eastAsia="ru-RU"/>
        </w:rPr>
        <w:t xml:space="preserve">          По состоянию на 01.01.2024 года сумма недоимки по платежам в бюджет района составила 4222,7 тыс. рублей, что меньше сумм недоимки за 2022 год на </w:t>
      </w:r>
      <w:r w:rsidRPr="002A3A6E">
        <w:rPr>
          <w:rFonts w:ascii="Times New Roman" w:eastAsia="Times New Roman" w:hAnsi="Times New Roman" w:cs="Times New Roman"/>
          <w:sz w:val="28"/>
          <w:szCs w:val="28"/>
          <w:lang w:eastAsia="ru-RU"/>
        </w:rPr>
        <w:lastRenderedPageBreak/>
        <w:t>124,3 тыс. рублей. Наибольший удельный вес в структуре недоимки занимает задолженность по налогу, взимаемому в связи с применением упрощенной системы налогообложения (56,9 %).</w:t>
      </w:r>
    </w:p>
    <w:p w14:paraId="65FCAFCF" w14:textId="77777777" w:rsidR="002A3A6E" w:rsidRPr="002A3A6E" w:rsidRDefault="002A3A6E" w:rsidP="002A3A6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A3A6E">
        <w:rPr>
          <w:rFonts w:ascii="Times New Roman" w:eastAsia="Times New Roman" w:hAnsi="Times New Roman" w:cs="Times New Roman"/>
          <w:sz w:val="28"/>
          <w:szCs w:val="28"/>
          <w:lang w:eastAsia="ru-RU"/>
        </w:rPr>
        <w:t xml:space="preserve">          Постановлением администрации Грачевского района от 27.04.2017 года№ 237п утверждена программа консолидации бюджетных средств и оптимизации бюджетных расходов Грачевского района на 2017-2024 годы, </w:t>
      </w:r>
      <w:r w:rsidRPr="002A3A6E">
        <w:rPr>
          <w:rFonts w:ascii="Times New Roman" w:eastAsia="Times New Roman" w:hAnsi="Times New Roman" w:cs="Arial"/>
          <w:sz w:val="28"/>
          <w:szCs w:val="28"/>
          <w:lang w:eastAsia="ru-RU"/>
        </w:rPr>
        <w:t xml:space="preserve">которая содержит 21 мероприятие, направленное на увеличение налоговых и неналоговых поступлений в бюджет муниципального образования Грачевский район. </w:t>
      </w:r>
    </w:p>
    <w:p w14:paraId="29F174AA" w14:textId="77777777" w:rsidR="002A3A6E" w:rsidRPr="002A3A6E" w:rsidRDefault="002A3A6E" w:rsidP="002A3A6E">
      <w:pPr>
        <w:widowControl w:val="0"/>
        <w:tabs>
          <w:tab w:val="left" w:pos="567"/>
        </w:tabs>
        <w:autoSpaceDE w:val="0"/>
        <w:autoSpaceDN w:val="0"/>
        <w:adjustRightInd w:val="0"/>
        <w:spacing w:after="0" w:line="240" w:lineRule="auto"/>
        <w:jc w:val="both"/>
        <w:rPr>
          <w:rFonts w:ascii="Times New Roman" w:eastAsia="Times New Roman" w:hAnsi="Times New Roman" w:cs="Arial"/>
          <w:sz w:val="28"/>
          <w:szCs w:val="28"/>
          <w:lang w:eastAsia="ru-RU"/>
        </w:rPr>
      </w:pPr>
      <w:r w:rsidRPr="002A3A6E">
        <w:rPr>
          <w:rFonts w:ascii="Times New Roman" w:eastAsia="Times New Roman" w:hAnsi="Times New Roman" w:cs="Arial"/>
          <w:sz w:val="28"/>
          <w:szCs w:val="28"/>
          <w:lang w:eastAsia="ru-RU"/>
        </w:rPr>
        <w:t xml:space="preserve">         Всего бюджетный эффект от реализации мероприятий по увеличению поступлений налоговых и неналоговых доходов в 2023                                                                                    году составил 2669,8 тыс. рублей, что выше планового показателя на 1569,8 тыс. рублей в результате:</w:t>
      </w:r>
    </w:p>
    <w:p w14:paraId="2F156DC8" w14:textId="77777777" w:rsidR="002A3A6E" w:rsidRPr="002A3A6E" w:rsidRDefault="002A3A6E" w:rsidP="002A3A6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A3A6E">
        <w:rPr>
          <w:rFonts w:ascii="Times New Roman" w:eastAsia="Times New Roman" w:hAnsi="Times New Roman" w:cs="Arial"/>
          <w:sz w:val="28"/>
          <w:szCs w:val="28"/>
          <w:lang w:eastAsia="ru-RU"/>
        </w:rPr>
        <w:t xml:space="preserve">       -Выявления неиспользуемых основных фондов (земельных участков) и принятие мер по их продаже, сумма дополнительных поступлений составила 1611,6 тыс. руб.</w:t>
      </w:r>
    </w:p>
    <w:p w14:paraId="64216B32" w14:textId="77777777" w:rsidR="002A3A6E" w:rsidRPr="002A3A6E" w:rsidRDefault="002A3A6E" w:rsidP="002A3A6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A3A6E">
        <w:rPr>
          <w:rFonts w:ascii="Times New Roman" w:eastAsia="Times New Roman" w:hAnsi="Times New Roman" w:cs="Arial"/>
          <w:sz w:val="28"/>
          <w:szCs w:val="28"/>
          <w:lang w:eastAsia="ru-RU"/>
        </w:rPr>
        <w:t>-Обеспечение поступлений доходов от сдачи в аренду муниципального имущества пополнили доходную часть бюджета на 512,5 тыс. рублей.;</w:t>
      </w:r>
    </w:p>
    <w:p w14:paraId="711A3953" w14:textId="77777777" w:rsidR="002A3A6E" w:rsidRPr="002A3A6E" w:rsidRDefault="002A3A6E" w:rsidP="002A3A6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A3A6E">
        <w:rPr>
          <w:rFonts w:ascii="Times New Roman" w:eastAsia="Times New Roman" w:hAnsi="Times New Roman" w:cs="Arial"/>
          <w:sz w:val="28"/>
          <w:szCs w:val="28"/>
          <w:lang w:eastAsia="ru-RU"/>
        </w:rPr>
        <w:t xml:space="preserve">        -Обеспечение работы по приросту поступлений налоговых платежей от сельхозтоваропроизводителей, сумма дополнительных поступлений составила 136,0 тыс. рублей;</w:t>
      </w:r>
    </w:p>
    <w:p w14:paraId="16160F07" w14:textId="77777777" w:rsidR="002A3A6E" w:rsidRPr="002A3A6E" w:rsidRDefault="002A3A6E" w:rsidP="002A3A6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A3A6E">
        <w:rPr>
          <w:rFonts w:ascii="Times New Roman" w:eastAsia="Times New Roman" w:hAnsi="Times New Roman" w:cs="Arial"/>
          <w:sz w:val="28"/>
          <w:szCs w:val="28"/>
          <w:lang w:eastAsia="ru-RU"/>
        </w:rPr>
        <w:t xml:space="preserve">        -Работа межведомственной комиссии по снижению неформальной занятости, сумма  дополнительных поступлений составила 12,5 тыс. рублей;</w:t>
      </w:r>
    </w:p>
    <w:p w14:paraId="674B4C58" w14:textId="77777777" w:rsidR="002A3A6E" w:rsidRPr="002A3A6E" w:rsidRDefault="002A3A6E" w:rsidP="002A3A6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A3A6E">
        <w:rPr>
          <w:rFonts w:ascii="Times New Roman" w:eastAsia="Times New Roman" w:hAnsi="Times New Roman" w:cs="Arial"/>
          <w:sz w:val="28"/>
          <w:szCs w:val="28"/>
          <w:lang w:eastAsia="ru-RU"/>
        </w:rPr>
        <w:t xml:space="preserve">        -Оказание содействия налоговым органам по сокращению недоимки по налоговым платежам, сумма  дополнительных поступлений составила 376,2 тыс. рублей;</w:t>
      </w:r>
    </w:p>
    <w:p w14:paraId="4EBCACC7" w14:textId="77777777" w:rsidR="002A3A6E" w:rsidRPr="002A3A6E" w:rsidRDefault="002A3A6E" w:rsidP="002A3A6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A3A6E">
        <w:rPr>
          <w:rFonts w:ascii="Times New Roman" w:eastAsia="Times New Roman" w:hAnsi="Times New Roman" w:cs="Arial"/>
          <w:sz w:val="28"/>
          <w:szCs w:val="28"/>
          <w:lang w:eastAsia="ru-RU"/>
        </w:rPr>
        <w:t xml:space="preserve">         -Принятие НПА сельских поселений по введению самообложения населения, сумма поступлений составила 21,0 тыс. рублей.</w:t>
      </w:r>
    </w:p>
    <w:p w14:paraId="40DC3303" w14:textId="77777777" w:rsidR="002A3A6E" w:rsidRDefault="002A3A6E" w:rsidP="002A3A6E">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СЛУШАЛИ: Иванова Галина Михайловна: Какие будут вопросы?</w:t>
      </w:r>
    </w:p>
    <w:p w14:paraId="5A9DC7F0" w14:textId="77777777" w:rsidR="002A3A6E" w:rsidRDefault="002A3A6E" w:rsidP="002A3A6E">
      <w:pPr>
        <w:tabs>
          <w:tab w:val="left" w:pos="0"/>
          <w:tab w:val="left" w:pos="709"/>
          <w:tab w:val="left" w:pos="2552"/>
        </w:tabs>
        <w:spacing w:after="0" w:line="240" w:lineRule="auto"/>
        <w:jc w:val="both"/>
        <w:rPr>
          <w:rFonts w:ascii="Times New Roman" w:hAnsi="Times New Roman"/>
          <w:sz w:val="28"/>
          <w:szCs w:val="28"/>
        </w:rPr>
      </w:pPr>
      <w:r w:rsidRPr="00C6425A">
        <w:rPr>
          <w:rFonts w:ascii="Times New Roman" w:hAnsi="Times New Roman"/>
          <w:sz w:val="28"/>
          <w:szCs w:val="28"/>
        </w:rPr>
        <w:t>Если вопросов нет, то предлагаю данную информацию принять к сведению</w:t>
      </w:r>
      <w:r>
        <w:rPr>
          <w:rFonts w:ascii="Times New Roman" w:hAnsi="Times New Roman"/>
          <w:sz w:val="28"/>
          <w:szCs w:val="28"/>
        </w:rPr>
        <w:t>.</w:t>
      </w:r>
    </w:p>
    <w:p w14:paraId="373D1BD8" w14:textId="77777777" w:rsidR="002A3A6E" w:rsidRPr="002A3A6E" w:rsidRDefault="002A3A6E" w:rsidP="002A3A6E">
      <w:pPr>
        <w:widowControl w:val="0"/>
        <w:autoSpaceDE w:val="0"/>
        <w:autoSpaceDN w:val="0"/>
        <w:adjustRightInd w:val="0"/>
        <w:spacing w:after="0" w:line="240" w:lineRule="auto"/>
        <w:rPr>
          <w:rFonts w:ascii="Arial" w:eastAsia="Times New Roman" w:hAnsi="Arial" w:cs="Arial"/>
          <w:sz w:val="20"/>
          <w:szCs w:val="20"/>
          <w:lang w:eastAsia="ru-RU"/>
        </w:rPr>
      </w:pPr>
    </w:p>
    <w:p w14:paraId="390FDD85" w14:textId="30B208C4" w:rsidR="00D63A7C" w:rsidRDefault="00D63A7C" w:rsidP="00D63A7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Итак, есть ли еще вопросы? Нет. Спасибо всем присутствующим за участие!</w:t>
      </w:r>
    </w:p>
    <w:p w14:paraId="3C6002A0" w14:textId="77777777" w:rsidR="004F6A60" w:rsidRDefault="004F6A60" w:rsidP="00BC7F2F">
      <w:pPr>
        <w:spacing w:after="0" w:line="240" w:lineRule="auto"/>
        <w:jc w:val="both"/>
        <w:rPr>
          <w:rFonts w:ascii="Times New Roman" w:eastAsia="Times New Roman" w:hAnsi="Times New Roman" w:cs="Times New Roman"/>
          <w:sz w:val="28"/>
          <w:szCs w:val="28"/>
          <w:lang w:eastAsia="ru-RU"/>
        </w:rPr>
      </w:pPr>
    </w:p>
    <w:p w14:paraId="703BD905" w14:textId="57BA7373" w:rsidR="004F6A60" w:rsidRDefault="004F6A60" w:rsidP="00BC7F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CB21C4" w14:paraId="52B0FC33" w14:textId="77777777" w:rsidTr="00FE62A6">
        <w:tc>
          <w:tcPr>
            <w:tcW w:w="5495" w:type="dxa"/>
          </w:tcPr>
          <w:p w14:paraId="6430AECB" w14:textId="0272B270" w:rsidR="00CB21C4" w:rsidRDefault="008A561B" w:rsidP="0020314A">
            <w:pPr>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Председатель </w:t>
            </w:r>
            <w:r w:rsidR="006970F1">
              <w:rPr>
                <w:rFonts w:ascii="Times New Roman" w:eastAsia="Calibri" w:hAnsi="Times New Roman" w:cs="Times New Roman"/>
                <w:sz w:val="28"/>
                <w:szCs w:val="28"/>
              </w:rPr>
              <w:t xml:space="preserve">Общественной палаты МО </w:t>
            </w:r>
            <w:r>
              <w:rPr>
                <w:rFonts w:ascii="Times New Roman" w:eastAsia="Calibri" w:hAnsi="Times New Roman" w:cs="Times New Roman"/>
                <w:sz w:val="28"/>
                <w:szCs w:val="28"/>
              </w:rPr>
              <w:t xml:space="preserve"> Грачевск</w:t>
            </w:r>
            <w:r w:rsidR="006970F1">
              <w:rPr>
                <w:rFonts w:ascii="Times New Roman" w:eastAsia="Calibri" w:hAnsi="Times New Roman" w:cs="Times New Roman"/>
                <w:sz w:val="28"/>
                <w:szCs w:val="28"/>
              </w:rPr>
              <w:t>ий</w:t>
            </w:r>
            <w:r>
              <w:rPr>
                <w:rFonts w:ascii="Times New Roman" w:eastAsia="Calibri" w:hAnsi="Times New Roman" w:cs="Times New Roman"/>
                <w:sz w:val="28"/>
                <w:szCs w:val="28"/>
              </w:rPr>
              <w:t xml:space="preserve"> район</w:t>
            </w:r>
            <w:r w:rsidR="006970F1">
              <w:rPr>
                <w:rFonts w:ascii="Times New Roman" w:eastAsia="Calibri" w:hAnsi="Times New Roman" w:cs="Times New Roman"/>
                <w:sz w:val="28"/>
                <w:szCs w:val="28"/>
              </w:rPr>
              <w:t xml:space="preserve"> Оренбургской области</w:t>
            </w:r>
            <w:r w:rsidR="00FE62A6">
              <w:rPr>
                <w:rFonts w:ascii="Times New Roman" w:eastAsia="Times New Roman" w:hAnsi="Times New Roman" w:cs="Times New Roman"/>
                <w:bCs/>
                <w:sz w:val="28"/>
                <w:szCs w:val="28"/>
                <w:lang w:eastAsia="ru-RU"/>
              </w:rPr>
              <w:t xml:space="preserve"> </w:t>
            </w:r>
          </w:p>
        </w:tc>
        <w:tc>
          <w:tcPr>
            <w:tcW w:w="4076" w:type="dxa"/>
            <w:vAlign w:val="center"/>
          </w:tcPr>
          <w:p w14:paraId="0139D7D6" w14:textId="77777777" w:rsidR="00985DF4" w:rsidRDefault="0020314A" w:rsidP="0020314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3AAE7AFD" w14:textId="34007919" w:rsidR="00CB21C4" w:rsidRDefault="00985DF4" w:rsidP="0020314A">
            <w:pPr>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                               </w:t>
            </w:r>
            <w:r w:rsidR="006970F1">
              <w:rPr>
                <w:rFonts w:ascii="Times New Roman" w:eastAsia="Calibri" w:hAnsi="Times New Roman" w:cs="Times New Roman"/>
                <w:sz w:val="28"/>
                <w:szCs w:val="28"/>
              </w:rPr>
              <w:t>Г.М.</w:t>
            </w:r>
            <w:r>
              <w:rPr>
                <w:rFonts w:ascii="Times New Roman" w:eastAsia="Calibri" w:hAnsi="Times New Roman" w:cs="Times New Roman"/>
                <w:sz w:val="28"/>
                <w:szCs w:val="28"/>
              </w:rPr>
              <w:t xml:space="preserve"> </w:t>
            </w:r>
            <w:r w:rsidR="006970F1">
              <w:rPr>
                <w:rFonts w:ascii="Times New Roman" w:eastAsia="Calibri" w:hAnsi="Times New Roman" w:cs="Times New Roman"/>
                <w:sz w:val="28"/>
                <w:szCs w:val="28"/>
              </w:rPr>
              <w:t>Иванова</w:t>
            </w:r>
          </w:p>
        </w:tc>
      </w:tr>
    </w:tbl>
    <w:p w14:paraId="6AC80485" w14:textId="77777777" w:rsidR="00CB21C4" w:rsidRDefault="00CB21C4" w:rsidP="0020314A">
      <w:pPr>
        <w:spacing w:after="0" w:line="240" w:lineRule="auto"/>
        <w:jc w:val="both"/>
        <w:rPr>
          <w:rFonts w:ascii="Times New Roman" w:eastAsia="Times New Roman" w:hAnsi="Times New Roman" w:cs="Times New Roman"/>
          <w:bCs/>
          <w:sz w:val="28"/>
          <w:szCs w:val="28"/>
          <w:lang w:eastAsia="ru-RU"/>
        </w:rPr>
      </w:pPr>
    </w:p>
    <w:p w14:paraId="166253E9" w14:textId="77777777" w:rsidR="00CE3483" w:rsidRDefault="00CE3483" w:rsidP="0020314A">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gridCol w:w="3586"/>
      </w:tblGrid>
      <w:tr w:rsidR="00CB21C4" w14:paraId="7AE63353" w14:textId="77777777" w:rsidTr="008A561B">
        <w:tc>
          <w:tcPr>
            <w:tcW w:w="6062" w:type="dxa"/>
          </w:tcPr>
          <w:p w14:paraId="374FBB3E" w14:textId="73278897" w:rsidR="006970F1" w:rsidRDefault="00CB21C4" w:rsidP="006970F1">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вела:</w:t>
            </w:r>
            <w:r w:rsidR="006970F1">
              <w:rPr>
                <w:rFonts w:ascii="Times New Roman" w:eastAsia="Times New Roman" w:hAnsi="Times New Roman" w:cs="Times New Roman"/>
                <w:bCs/>
                <w:sz w:val="28"/>
                <w:szCs w:val="28"/>
                <w:lang w:eastAsia="ru-RU"/>
              </w:rPr>
              <w:t xml:space="preserve"> </w:t>
            </w:r>
            <w:r w:rsidR="00A6057F">
              <w:rPr>
                <w:rFonts w:ascii="Times New Roman" w:eastAsia="Times New Roman" w:hAnsi="Times New Roman" w:cs="Times New Roman"/>
                <w:bCs/>
                <w:sz w:val="28"/>
                <w:szCs w:val="28"/>
                <w:lang w:eastAsia="ru-RU"/>
              </w:rPr>
              <w:t xml:space="preserve">                                                                         </w:t>
            </w:r>
          </w:p>
          <w:p w14:paraId="06BBD3F6" w14:textId="76778388" w:rsidR="00A6057F" w:rsidRDefault="009648A9" w:rsidP="006970F1">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008A561B">
              <w:rPr>
                <w:rFonts w:ascii="Times New Roman" w:eastAsia="Times New Roman" w:hAnsi="Times New Roman" w:cs="Times New Roman"/>
                <w:bCs/>
                <w:sz w:val="28"/>
                <w:szCs w:val="28"/>
                <w:lang w:eastAsia="ru-RU"/>
              </w:rPr>
              <w:t xml:space="preserve">лавный специалист </w:t>
            </w:r>
            <w:r w:rsidR="00A6057F">
              <w:rPr>
                <w:rFonts w:ascii="Times New Roman" w:eastAsia="Times New Roman" w:hAnsi="Times New Roman" w:cs="Times New Roman"/>
                <w:bCs/>
                <w:sz w:val="28"/>
                <w:szCs w:val="28"/>
                <w:lang w:eastAsia="ru-RU"/>
              </w:rPr>
              <w:t xml:space="preserve">отдела </w:t>
            </w:r>
            <w:r w:rsidR="008A561B">
              <w:rPr>
                <w:rFonts w:ascii="Times New Roman" w:eastAsia="Times New Roman" w:hAnsi="Times New Roman" w:cs="Times New Roman"/>
                <w:bCs/>
                <w:sz w:val="28"/>
                <w:szCs w:val="28"/>
                <w:lang w:eastAsia="ru-RU"/>
              </w:rPr>
              <w:t>организационно</w:t>
            </w:r>
          </w:p>
          <w:p w14:paraId="26686F9F" w14:textId="5A38F203" w:rsidR="00CB21C4" w:rsidRDefault="008A561B" w:rsidP="006970F1">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-правово</w:t>
            </w:r>
            <w:r w:rsidR="00A6057F">
              <w:rPr>
                <w:rFonts w:ascii="Times New Roman" w:eastAsia="Times New Roman" w:hAnsi="Times New Roman" w:cs="Times New Roman"/>
                <w:bCs/>
                <w:sz w:val="28"/>
                <w:szCs w:val="28"/>
                <w:lang w:eastAsia="ru-RU"/>
              </w:rPr>
              <w:t xml:space="preserve">й и кадровой работы                                                </w:t>
            </w:r>
          </w:p>
        </w:tc>
        <w:tc>
          <w:tcPr>
            <w:tcW w:w="3509" w:type="dxa"/>
            <w:vAlign w:val="center"/>
          </w:tcPr>
          <w:p w14:paraId="1D27F5E2" w14:textId="021012D2" w:rsidR="006970F1" w:rsidRDefault="0020314A" w:rsidP="0020314A">
            <w:pPr>
              <w:ind w:left="1632" w:hanging="163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970F1">
              <w:rPr>
                <w:rFonts w:ascii="Times New Roman" w:eastAsia="Times New Roman" w:hAnsi="Times New Roman" w:cs="Times New Roman"/>
                <w:bCs/>
                <w:sz w:val="28"/>
                <w:szCs w:val="28"/>
                <w:lang w:eastAsia="ru-RU"/>
              </w:rPr>
              <w:t xml:space="preserve">   </w:t>
            </w:r>
            <w:r w:rsidR="00A6057F">
              <w:rPr>
                <w:rFonts w:ascii="Times New Roman" w:eastAsia="Times New Roman" w:hAnsi="Times New Roman" w:cs="Times New Roman"/>
                <w:bCs/>
                <w:sz w:val="28"/>
                <w:szCs w:val="28"/>
                <w:lang w:eastAsia="ru-RU"/>
              </w:rPr>
              <w:t xml:space="preserve">         Т.Я.Масюкова</w:t>
            </w:r>
            <w:r w:rsidR="006970F1">
              <w:rPr>
                <w:rFonts w:ascii="Times New Roman" w:eastAsia="Times New Roman" w:hAnsi="Times New Roman" w:cs="Times New Roman"/>
                <w:bCs/>
                <w:sz w:val="28"/>
                <w:szCs w:val="28"/>
                <w:lang w:eastAsia="ru-RU"/>
              </w:rPr>
              <w:t xml:space="preserve">      </w:t>
            </w:r>
          </w:p>
          <w:p w14:paraId="0F8EF8A9" w14:textId="704F9E3A" w:rsidR="00CB21C4" w:rsidRDefault="00CB21C4" w:rsidP="0020314A">
            <w:pPr>
              <w:jc w:val="both"/>
              <w:rPr>
                <w:rFonts w:ascii="Times New Roman" w:eastAsia="Times New Roman" w:hAnsi="Times New Roman" w:cs="Times New Roman"/>
                <w:bCs/>
                <w:sz w:val="28"/>
                <w:szCs w:val="28"/>
                <w:lang w:eastAsia="ru-RU"/>
              </w:rPr>
            </w:pPr>
          </w:p>
        </w:tc>
      </w:tr>
      <w:tr w:rsidR="00A6057F" w14:paraId="3620D94E" w14:textId="77777777" w:rsidTr="008A561B">
        <w:tc>
          <w:tcPr>
            <w:tcW w:w="6062" w:type="dxa"/>
          </w:tcPr>
          <w:p w14:paraId="7FB252A7" w14:textId="77777777" w:rsidR="00A6057F" w:rsidRDefault="00A6057F" w:rsidP="006970F1">
            <w:pPr>
              <w:jc w:val="both"/>
              <w:rPr>
                <w:rFonts w:ascii="Times New Roman" w:eastAsia="Times New Roman" w:hAnsi="Times New Roman" w:cs="Times New Roman"/>
                <w:bCs/>
                <w:sz w:val="28"/>
                <w:szCs w:val="28"/>
                <w:lang w:eastAsia="ru-RU"/>
              </w:rPr>
            </w:pPr>
          </w:p>
        </w:tc>
        <w:tc>
          <w:tcPr>
            <w:tcW w:w="3509" w:type="dxa"/>
            <w:vAlign w:val="center"/>
          </w:tcPr>
          <w:p w14:paraId="7719DC2E" w14:textId="77777777" w:rsidR="00A6057F" w:rsidRDefault="00A6057F" w:rsidP="0020314A">
            <w:pPr>
              <w:jc w:val="both"/>
              <w:rPr>
                <w:rFonts w:ascii="Times New Roman" w:eastAsia="Times New Roman" w:hAnsi="Times New Roman" w:cs="Times New Roman"/>
                <w:bCs/>
                <w:sz w:val="28"/>
                <w:szCs w:val="28"/>
                <w:lang w:eastAsia="ru-RU"/>
              </w:rPr>
            </w:pPr>
          </w:p>
        </w:tc>
      </w:tr>
    </w:tbl>
    <w:p w14:paraId="6C4BDF60" w14:textId="77777777" w:rsidR="00CE3483" w:rsidRDefault="00CE3483" w:rsidP="0020314A">
      <w:pPr>
        <w:spacing w:after="0" w:line="240" w:lineRule="auto"/>
        <w:jc w:val="both"/>
        <w:rPr>
          <w:rFonts w:ascii="Times New Roman" w:eastAsia="Times New Roman" w:hAnsi="Times New Roman" w:cs="Times New Roman"/>
          <w:bCs/>
          <w:sz w:val="28"/>
          <w:szCs w:val="28"/>
          <w:lang w:eastAsia="ru-RU"/>
        </w:rPr>
      </w:pPr>
    </w:p>
    <w:p w14:paraId="35C55931" w14:textId="77777777" w:rsidR="00992827" w:rsidRDefault="00CE3483" w:rsidP="0020314A">
      <w:pPr>
        <w:spacing w:after="0" w:line="240" w:lineRule="auto"/>
        <w:jc w:val="both"/>
      </w:pPr>
      <w:r>
        <w:rPr>
          <w:rFonts w:ascii="Times New Roman" w:eastAsia="Calibri" w:hAnsi="Times New Roman" w:cs="Times New Roman"/>
          <w:sz w:val="28"/>
          <w:szCs w:val="28"/>
        </w:rPr>
        <w:t xml:space="preserve">                             </w:t>
      </w:r>
    </w:p>
    <w:sectPr w:rsidR="00992827" w:rsidSect="0020314A">
      <w:pgSz w:w="11906" w:h="16838"/>
      <w:pgMar w:top="568"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20FC4"/>
    <w:multiLevelType w:val="hybridMultilevel"/>
    <w:tmpl w:val="CE34281E"/>
    <w:lvl w:ilvl="0" w:tplc="11A2B2C8">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40642C8"/>
    <w:multiLevelType w:val="hybridMultilevel"/>
    <w:tmpl w:val="714CFB78"/>
    <w:lvl w:ilvl="0" w:tplc="44EC88D8">
      <w:start w:val="1"/>
      <w:numFmt w:val="decimal"/>
      <w:lvlText w:val="%1."/>
      <w:lvlJc w:val="left"/>
      <w:pPr>
        <w:ind w:left="1065" w:hanging="705"/>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9E0C22"/>
    <w:multiLevelType w:val="hybridMultilevel"/>
    <w:tmpl w:val="9DD6BFE0"/>
    <w:lvl w:ilvl="0" w:tplc="5BFE7D34">
      <w:start w:val="1"/>
      <w:numFmt w:val="decimal"/>
      <w:lvlText w:val="%1."/>
      <w:lvlJc w:val="left"/>
      <w:pPr>
        <w:ind w:left="1953" w:hanging="124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35571259"/>
    <w:multiLevelType w:val="hybridMultilevel"/>
    <w:tmpl w:val="DD2A3B76"/>
    <w:lvl w:ilvl="0" w:tplc="765C27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00B76"/>
    <w:multiLevelType w:val="hybridMultilevel"/>
    <w:tmpl w:val="4850ACDC"/>
    <w:lvl w:ilvl="0" w:tplc="F6C0C08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7B36E7"/>
    <w:multiLevelType w:val="hybridMultilevel"/>
    <w:tmpl w:val="5C54888E"/>
    <w:lvl w:ilvl="0" w:tplc="11A2B2C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713B4B"/>
    <w:multiLevelType w:val="hybridMultilevel"/>
    <w:tmpl w:val="13FAE2C4"/>
    <w:lvl w:ilvl="0" w:tplc="11A2B2C8">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17022D7"/>
    <w:multiLevelType w:val="hybridMultilevel"/>
    <w:tmpl w:val="9596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A4245D"/>
    <w:multiLevelType w:val="hybridMultilevel"/>
    <w:tmpl w:val="93B89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B963CF"/>
    <w:multiLevelType w:val="hybridMultilevel"/>
    <w:tmpl w:val="F9F6F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8B4C3C"/>
    <w:multiLevelType w:val="hybridMultilevel"/>
    <w:tmpl w:val="BCBCF1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E5E38FB"/>
    <w:multiLevelType w:val="hybridMultilevel"/>
    <w:tmpl w:val="1728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4"/>
  </w:num>
  <w:num w:numId="5">
    <w:abstractNumId w:val="2"/>
  </w:num>
  <w:num w:numId="6">
    <w:abstractNumId w:val="5"/>
  </w:num>
  <w:num w:numId="7">
    <w:abstractNumId w:val="0"/>
  </w:num>
  <w:num w:numId="8">
    <w:abstractNumId w:val="6"/>
  </w:num>
  <w:num w:numId="9">
    <w:abstractNumId w:val="10"/>
  </w:num>
  <w:num w:numId="10">
    <w:abstractNumId w:val="8"/>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483"/>
    <w:rsid w:val="00003931"/>
    <w:rsid w:val="00015859"/>
    <w:rsid w:val="000230EE"/>
    <w:rsid w:val="000440BD"/>
    <w:rsid w:val="000654C6"/>
    <w:rsid w:val="00073F2E"/>
    <w:rsid w:val="000A04EB"/>
    <w:rsid w:val="000A7A8C"/>
    <w:rsid w:val="000C57B2"/>
    <w:rsid w:val="000D3F92"/>
    <w:rsid w:val="000D6653"/>
    <w:rsid w:val="000F2D1F"/>
    <w:rsid w:val="001254CE"/>
    <w:rsid w:val="00144851"/>
    <w:rsid w:val="001546E0"/>
    <w:rsid w:val="00156176"/>
    <w:rsid w:val="0015775D"/>
    <w:rsid w:val="001606CA"/>
    <w:rsid w:val="00163649"/>
    <w:rsid w:val="00172FDC"/>
    <w:rsid w:val="00182A4B"/>
    <w:rsid w:val="00183E8B"/>
    <w:rsid w:val="001A652F"/>
    <w:rsid w:val="001B006B"/>
    <w:rsid w:val="001B2C0C"/>
    <w:rsid w:val="001B6CF3"/>
    <w:rsid w:val="001C6432"/>
    <w:rsid w:val="0020314A"/>
    <w:rsid w:val="00217982"/>
    <w:rsid w:val="00230871"/>
    <w:rsid w:val="002343C8"/>
    <w:rsid w:val="00235B4B"/>
    <w:rsid w:val="002477A7"/>
    <w:rsid w:val="00257576"/>
    <w:rsid w:val="002710A1"/>
    <w:rsid w:val="00271AE2"/>
    <w:rsid w:val="002A3444"/>
    <w:rsid w:val="002A3A6E"/>
    <w:rsid w:val="002B73AD"/>
    <w:rsid w:val="002C19CB"/>
    <w:rsid w:val="002D3CFC"/>
    <w:rsid w:val="00306F72"/>
    <w:rsid w:val="00316477"/>
    <w:rsid w:val="00323B43"/>
    <w:rsid w:val="00340B45"/>
    <w:rsid w:val="00341914"/>
    <w:rsid w:val="0034433B"/>
    <w:rsid w:val="0037152B"/>
    <w:rsid w:val="00374674"/>
    <w:rsid w:val="00381DBB"/>
    <w:rsid w:val="00387958"/>
    <w:rsid w:val="003913D3"/>
    <w:rsid w:val="003B07D6"/>
    <w:rsid w:val="003E49E3"/>
    <w:rsid w:val="003E5896"/>
    <w:rsid w:val="003F44DB"/>
    <w:rsid w:val="004030CF"/>
    <w:rsid w:val="004050E5"/>
    <w:rsid w:val="00411B34"/>
    <w:rsid w:val="004237BA"/>
    <w:rsid w:val="00435B6C"/>
    <w:rsid w:val="004649D7"/>
    <w:rsid w:val="004672AD"/>
    <w:rsid w:val="004935C7"/>
    <w:rsid w:val="004A23AC"/>
    <w:rsid w:val="004A3C8D"/>
    <w:rsid w:val="004B2ED3"/>
    <w:rsid w:val="004C4A8E"/>
    <w:rsid w:val="004D4C0B"/>
    <w:rsid w:val="004D61EE"/>
    <w:rsid w:val="004D7A2D"/>
    <w:rsid w:val="004F249B"/>
    <w:rsid w:val="004F5654"/>
    <w:rsid w:val="004F5B51"/>
    <w:rsid w:val="004F6A60"/>
    <w:rsid w:val="004F7444"/>
    <w:rsid w:val="00511B4E"/>
    <w:rsid w:val="0051644F"/>
    <w:rsid w:val="00526F6C"/>
    <w:rsid w:val="0053581F"/>
    <w:rsid w:val="005A6603"/>
    <w:rsid w:val="005B4CA6"/>
    <w:rsid w:val="005D3640"/>
    <w:rsid w:val="005D5B63"/>
    <w:rsid w:val="005E33E6"/>
    <w:rsid w:val="005F5597"/>
    <w:rsid w:val="00605249"/>
    <w:rsid w:val="006058B8"/>
    <w:rsid w:val="00613C8F"/>
    <w:rsid w:val="0062574E"/>
    <w:rsid w:val="00641D14"/>
    <w:rsid w:val="00656004"/>
    <w:rsid w:val="00674024"/>
    <w:rsid w:val="00674679"/>
    <w:rsid w:val="00685CD7"/>
    <w:rsid w:val="006970F1"/>
    <w:rsid w:val="006A3416"/>
    <w:rsid w:val="006D4702"/>
    <w:rsid w:val="006E21A0"/>
    <w:rsid w:val="00700867"/>
    <w:rsid w:val="00701928"/>
    <w:rsid w:val="00702478"/>
    <w:rsid w:val="00740968"/>
    <w:rsid w:val="00752AE0"/>
    <w:rsid w:val="00756450"/>
    <w:rsid w:val="00786D4B"/>
    <w:rsid w:val="00796DB2"/>
    <w:rsid w:val="00797548"/>
    <w:rsid w:val="007A044C"/>
    <w:rsid w:val="007E7183"/>
    <w:rsid w:val="007F6F99"/>
    <w:rsid w:val="0081333D"/>
    <w:rsid w:val="008168B0"/>
    <w:rsid w:val="008376A8"/>
    <w:rsid w:val="00846DD7"/>
    <w:rsid w:val="00875648"/>
    <w:rsid w:val="008A4607"/>
    <w:rsid w:val="008A561B"/>
    <w:rsid w:val="008B0194"/>
    <w:rsid w:val="008B2FEB"/>
    <w:rsid w:val="008B5381"/>
    <w:rsid w:val="008F2B07"/>
    <w:rsid w:val="00906A41"/>
    <w:rsid w:val="00913812"/>
    <w:rsid w:val="00920718"/>
    <w:rsid w:val="0092332A"/>
    <w:rsid w:val="00927EAA"/>
    <w:rsid w:val="00933B77"/>
    <w:rsid w:val="00955734"/>
    <w:rsid w:val="0096263A"/>
    <w:rsid w:val="009648A9"/>
    <w:rsid w:val="00981440"/>
    <w:rsid w:val="00981A5C"/>
    <w:rsid w:val="009847CD"/>
    <w:rsid w:val="00985DF4"/>
    <w:rsid w:val="00992827"/>
    <w:rsid w:val="009A13ED"/>
    <w:rsid w:val="009A1F3C"/>
    <w:rsid w:val="009B211E"/>
    <w:rsid w:val="009D0A24"/>
    <w:rsid w:val="00A035FD"/>
    <w:rsid w:val="00A068D2"/>
    <w:rsid w:val="00A35946"/>
    <w:rsid w:val="00A37922"/>
    <w:rsid w:val="00A51038"/>
    <w:rsid w:val="00A6057F"/>
    <w:rsid w:val="00A6183D"/>
    <w:rsid w:val="00A67E69"/>
    <w:rsid w:val="00A71216"/>
    <w:rsid w:val="00A76CD4"/>
    <w:rsid w:val="00A81B78"/>
    <w:rsid w:val="00AB1824"/>
    <w:rsid w:val="00AD6F20"/>
    <w:rsid w:val="00AF15B2"/>
    <w:rsid w:val="00B1044A"/>
    <w:rsid w:val="00B31701"/>
    <w:rsid w:val="00B36434"/>
    <w:rsid w:val="00B559A9"/>
    <w:rsid w:val="00BC7F2F"/>
    <w:rsid w:val="00BD15F9"/>
    <w:rsid w:val="00BD5A05"/>
    <w:rsid w:val="00BF066B"/>
    <w:rsid w:val="00BF3BBA"/>
    <w:rsid w:val="00C23E34"/>
    <w:rsid w:val="00C46E93"/>
    <w:rsid w:val="00C61508"/>
    <w:rsid w:val="00C62E3A"/>
    <w:rsid w:val="00C864DD"/>
    <w:rsid w:val="00C93504"/>
    <w:rsid w:val="00CA3716"/>
    <w:rsid w:val="00CB21C4"/>
    <w:rsid w:val="00CB4E6F"/>
    <w:rsid w:val="00CD1810"/>
    <w:rsid w:val="00CE3483"/>
    <w:rsid w:val="00D12A5E"/>
    <w:rsid w:val="00D34C86"/>
    <w:rsid w:val="00D356C6"/>
    <w:rsid w:val="00D524C3"/>
    <w:rsid w:val="00D63A7C"/>
    <w:rsid w:val="00D677D6"/>
    <w:rsid w:val="00D81316"/>
    <w:rsid w:val="00D86E28"/>
    <w:rsid w:val="00D8725A"/>
    <w:rsid w:val="00DA5135"/>
    <w:rsid w:val="00DB5413"/>
    <w:rsid w:val="00DE6F6F"/>
    <w:rsid w:val="00DE7599"/>
    <w:rsid w:val="00E01305"/>
    <w:rsid w:val="00E03597"/>
    <w:rsid w:val="00E30427"/>
    <w:rsid w:val="00E32356"/>
    <w:rsid w:val="00E45E3C"/>
    <w:rsid w:val="00E64FDF"/>
    <w:rsid w:val="00E654DC"/>
    <w:rsid w:val="00E70092"/>
    <w:rsid w:val="00E716E9"/>
    <w:rsid w:val="00E867A9"/>
    <w:rsid w:val="00E87D6A"/>
    <w:rsid w:val="00EA5198"/>
    <w:rsid w:val="00F13EF6"/>
    <w:rsid w:val="00F4378E"/>
    <w:rsid w:val="00F50662"/>
    <w:rsid w:val="00F64734"/>
    <w:rsid w:val="00FB3F14"/>
    <w:rsid w:val="00FD5112"/>
    <w:rsid w:val="00FE1327"/>
    <w:rsid w:val="00FE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3141"/>
  <w15:docId w15:val="{5D94BBFC-FFA3-4451-8E0E-566FC66C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4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34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E3483"/>
    <w:pPr>
      <w:ind w:left="720"/>
      <w:contextualSpacing/>
    </w:pPr>
  </w:style>
  <w:style w:type="table" w:styleId="a5">
    <w:name w:val="Table Grid"/>
    <w:basedOn w:val="a1"/>
    <w:uiPriority w:val="59"/>
    <w:rsid w:val="00CE3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E03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547">
      <w:bodyDiv w:val="1"/>
      <w:marLeft w:val="0"/>
      <w:marRight w:val="0"/>
      <w:marTop w:val="0"/>
      <w:marBottom w:val="0"/>
      <w:divBdr>
        <w:top w:val="none" w:sz="0" w:space="0" w:color="auto"/>
        <w:left w:val="none" w:sz="0" w:space="0" w:color="auto"/>
        <w:bottom w:val="none" w:sz="0" w:space="0" w:color="auto"/>
        <w:right w:val="none" w:sz="0" w:space="0" w:color="auto"/>
      </w:divBdr>
    </w:div>
    <w:div w:id="165245787">
      <w:bodyDiv w:val="1"/>
      <w:marLeft w:val="0"/>
      <w:marRight w:val="0"/>
      <w:marTop w:val="0"/>
      <w:marBottom w:val="0"/>
      <w:divBdr>
        <w:top w:val="none" w:sz="0" w:space="0" w:color="auto"/>
        <w:left w:val="none" w:sz="0" w:space="0" w:color="auto"/>
        <w:bottom w:val="none" w:sz="0" w:space="0" w:color="auto"/>
        <w:right w:val="none" w:sz="0" w:space="0" w:color="auto"/>
      </w:divBdr>
    </w:div>
    <w:div w:id="470637858">
      <w:bodyDiv w:val="1"/>
      <w:marLeft w:val="0"/>
      <w:marRight w:val="0"/>
      <w:marTop w:val="0"/>
      <w:marBottom w:val="0"/>
      <w:divBdr>
        <w:top w:val="none" w:sz="0" w:space="0" w:color="auto"/>
        <w:left w:val="none" w:sz="0" w:space="0" w:color="auto"/>
        <w:bottom w:val="none" w:sz="0" w:space="0" w:color="auto"/>
        <w:right w:val="none" w:sz="0" w:space="0" w:color="auto"/>
      </w:divBdr>
      <w:divsChild>
        <w:div w:id="1449161577">
          <w:marLeft w:val="0"/>
          <w:marRight w:val="0"/>
          <w:marTop w:val="0"/>
          <w:marBottom w:val="0"/>
          <w:divBdr>
            <w:top w:val="none" w:sz="0" w:space="0" w:color="auto"/>
            <w:left w:val="none" w:sz="0" w:space="0" w:color="auto"/>
            <w:bottom w:val="none" w:sz="0" w:space="0" w:color="auto"/>
            <w:right w:val="none" w:sz="0" w:space="0" w:color="auto"/>
          </w:divBdr>
        </w:div>
      </w:divsChild>
    </w:div>
    <w:div w:id="739980019">
      <w:bodyDiv w:val="1"/>
      <w:marLeft w:val="0"/>
      <w:marRight w:val="0"/>
      <w:marTop w:val="0"/>
      <w:marBottom w:val="0"/>
      <w:divBdr>
        <w:top w:val="none" w:sz="0" w:space="0" w:color="auto"/>
        <w:left w:val="none" w:sz="0" w:space="0" w:color="auto"/>
        <w:bottom w:val="none" w:sz="0" w:space="0" w:color="auto"/>
        <w:right w:val="none" w:sz="0" w:space="0" w:color="auto"/>
      </w:divBdr>
    </w:div>
    <w:div w:id="1130442515">
      <w:bodyDiv w:val="1"/>
      <w:marLeft w:val="0"/>
      <w:marRight w:val="0"/>
      <w:marTop w:val="0"/>
      <w:marBottom w:val="0"/>
      <w:divBdr>
        <w:top w:val="none" w:sz="0" w:space="0" w:color="auto"/>
        <w:left w:val="none" w:sz="0" w:space="0" w:color="auto"/>
        <w:bottom w:val="none" w:sz="0" w:space="0" w:color="auto"/>
        <w:right w:val="none" w:sz="0" w:space="0" w:color="auto"/>
      </w:divBdr>
    </w:div>
    <w:div w:id="1198734857">
      <w:bodyDiv w:val="1"/>
      <w:marLeft w:val="0"/>
      <w:marRight w:val="0"/>
      <w:marTop w:val="0"/>
      <w:marBottom w:val="0"/>
      <w:divBdr>
        <w:top w:val="none" w:sz="0" w:space="0" w:color="auto"/>
        <w:left w:val="none" w:sz="0" w:space="0" w:color="auto"/>
        <w:bottom w:val="none" w:sz="0" w:space="0" w:color="auto"/>
        <w:right w:val="none" w:sz="0" w:space="0" w:color="auto"/>
      </w:divBdr>
    </w:div>
    <w:div w:id="1241064317">
      <w:bodyDiv w:val="1"/>
      <w:marLeft w:val="0"/>
      <w:marRight w:val="0"/>
      <w:marTop w:val="0"/>
      <w:marBottom w:val="0"/>
      <w:divBdr>
        <w:top w:val="none" w:sz="0" w:space="0" w:color="auto"/>
        <w:left w:val="none" w:sz="0" w:space="0" w:color="auto"/>
        <w:bottom w:val="none" w:sz="0" w:space="0" w:color="auto"/>
        <w:right w:val="none" w:sz="0" w:space="0" w:color="auto"/>
      </w:divBdr>
    </w:div>
    <w:div w:id="1509054533">
      <w:bodyDiv w:val="1"/>
      <w:marLeft w:val="0"/>
      <w:marRight w:val="0"/>
      <w:marTop w:val="0"/>
      <w:marBottom w:val="0"/>
      <w:divBdr>
        <w:top w:val="none" w:sz="0" w:space="0" w:color="auto"/>
        <w:left w:val="none" w:sz="0" w:space="0" w:color="auto"/>
        <w:bottom w:val="none" w:sz="0" w:space="0" w:color="auto"/>
        <w:right w:val="none" w:sz="0" w:space="0" w:color="auto"/>
      </w:divBdr>
    </w:div>
    <w:div w:id="1545678799">
      <w:bodyDiv w:val="1"/>
      <w:marLeft w:val="0"/>
      <w:marRight w:val="0"/>
      <w:marTop w:val="0"/>
      <w:marBottom w:val="0"/>
      <w:divBdr>
        <w:top w:val="none" w:sz="0" w:space="0" w:color="auto"/>
        <w:left w:val="none" w:sz="0" w:space="0" w:color="auto"/>
        <w:bottom w:val="none" w:sz="0" w:space="0" w:color="auto"/>
        <w:right w:val="none" w:sz="0" w:space="0" w:color="auto"/>
      </w:divBdr>
    </w:div>
    <w:div w:id="1758553113">
      <w:bodyDiv w:val="1"/>
      <w:marLeft w:val="0"/>
      <w:marRight w:val="0"/>
      <w:marTop w:val="0"/>
      <w:marBottom w:val="0"/>
      <w:divBdr>
        <w:top w:val="none" w:sz="0" w:space="0" w:color="auto"/>
        <w:left w:val="none" w:sz="0" w:space="0" w:color="auto"/>
        <w:bottom w:val="none" w:sz="0" w:space="0" w:color="auto"/>
        <w:right w:val="none" w:sz="0" w:space="0" w:color="auto"/>
      </w:divBdr>
    </w:div>
    <w:div w:id="1911839846">
      <w:bodyDiv w:val="1"/>
      <w:marLeft w:val="0"/>
      <w:marRight w:val="0"/>
      <w:marTop w:val="0"/>
      <w:marBottom w:val="0"/>
      <w:divBdr>
        <w:top w:val="none" w:sz="0" w:space="0" w:color="auto"/>
        <w:left w:val="none" w:sz="0" w:space="0" w:color="auto"/>
        <w:bottom w:val="none" w:sz="0" w:space="0" w:color="auto"/>
        <w:right w:val="none" w:sz="0" w:space="0" w:color="auto"/>
      </w:divBdr>
      <w:divsChild>
        <w:div w:id="1948462446">
          <w:marLeft w:val="0"/>
          <w:marRight w:val="0"/>
          <w:marTop w:val="0"/>
          <w:marBottom w:val="0"/>
          <w:divBdr>
            <w:top w:val="none" w:sz="0" w:space="0" w:color="auto"/>
            <w:left w:val="none" w:sz="0" w:space="0" w:color="auto"/>
            <w:bottom w:val="none" w:sz="0" w:space="0" w:color="auto"/>
            <w:right w:val="none" w:sz="0" w:space="0" w:color="auto"/>
          </w:divBdr>
        </w:div>
      </w:divsChild>
    </w:div>
    <w:div w:id="20484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1</Pages>
  <Words>1934</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АннаСумина</cp:lastModifiedBy>
  <cp:revision>24</cp:revision>
  <cp:lastPrinted>2024-05-17T07:04:00Z</cp:lastPrinted>
  <dcterms:created xsi:type="dcterms:W3CDTF">2022-10-13T06:16:00Z</dcterms:created>
  <dcterms:modified xsi:type="dcterms:W3CDTF">2024-10-17T09:13:00Z</dcterms:modified>
</cp:coreProperties>
</file>