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521" w:rsidRDefault="00883755" w:rsidP="009A6182">
      <w:pPr>
        <w:tabs>
          <w:tab w:val="left" w:pos="142"/>
          <w:tab w:val="left" w:pos="709"/>
          <w:tab w:val="left" w:pos="851"/>
        </w:tabs>
        <w:rPr>
          <w:rFonts w:eastAsiaTheme="minorHAnsi"/>
          <w:b/>
          <w:sz w:val="28"/>
          <w:szCs w:val="28"/>
          <w:lang w:eastAsia="en-US"/>
        </w:rPr>
      </w:pPr>
      <w:r>
        <w:rPr>
          <w:rFonts w:eastAsiaTheme="minorHAnsi"/>
          <w:b/>
          <w:noProof/>
          <w:sz w:val="28"/>
          <w:szCs w:val="28"/>
        </w:rPr>
        <w:drawing>
          <wp:anchor distT="0" distB="0" distL="114300" distR="114300" simplePos="0" relativeHeight="251660288" behindDoc="0" locked="0" layoutInCell="1" allowOverlap="1" wp14:anchorId="45422749" wp14:editId="15EA02A0">
            <wp:simplePos x="0" y="0"/>
            <wp:positionH relativeFrom="column">
              <wp:posOffset>2640330</wp:posOffset>
            </wp:positionH>
            <wp:positionV relativeFrom="page">
              <wp:posOffset>649605</wp:posOffset>
            </wp:positionV>
            <wp:extent cx="571500" cy="561975"/>
            <wp:effectExtent l="19050" t="0" r="0" b="0"/>
            <wp:wrapNone/>
            <wp:docPr id="70" name="Рисунок 1" descr="Описание: 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рачевский МР (герб) на сноп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61975"/>
                    </a:xfrm>
                    <a:prstGeom prst="rect">
                      <a:avLst/>
                    </a:prstGeom>
                    <a:noFill/>
                  </pic:spPr>
                </pic:pic>
              </a:graphicData>
            </a:graphic>
          </wp:anchor>
        </w:drawing>
      </w:r>
    </w:p>
    <w:p w:rsidR="00B02B48" w:rsidRDefault="00B02B48" w:rsidP="00DB18CA">
      <w:pPr>
        <w:tabs>
          <w:tab w:val="left" w:pos="709"/>
          <w:tab w:val="left" w:pos="851"/>
        </w:tabs>
        <w:rPr>
          <w:rFonts w:eastAsiaTheme="minorHAnsi"/>
          <w:b/>
          <w:sz w:val="28"/>
          <w:szCs w:val="28"/>
          <w:lang w:eastAsia="en-US"/>
        </w:rPr>
      </w:pPr>
    </w:p>
    <w:p w:rsidR="00B02B48" w:rsidRDefault="00B02B48" w:rsidP="00CB70BB">
      <w:pPr>
        <w:tabs>
          <w:tab w:val="left" w:pos="709"/>
          <w:tab w:val="left" w:pos="851"/>
        </w:tabs>
        <w:jc w:val="center"/>
        <w:rPr>
          <w:rFonts w:eastAsiaTheme="minorHAnsi"/>
          <w:b/>
          <w:sz w:val="28"/>
          <w:szCs w:val="28"/>
          <w:lang w:eastAsia="en-US"/>
        </w:rPr>
      </w:pPr>
    </w:p>
    <w:p w:rsidR="00D619EA" w:rsidRPr="001270A4" w:rsidRDefault="00D619EA" w:rsidP="00D619EA">
      <w:pPr>
        <w:tabs>
          <w:tab w:val="left" w:pos="709"/>
        </w:tabs>
        <w:jc w:val="center"/>
        <w:rPr>
          <w:b/>
          <w:sz w:val="28"/>
          <w:szCs w:val="28"/>
        </w:rPr>
      </w:pPr>
      <w:r>
        <w:rPr>
          <w:rFonts w:eastAsiaTheme="minorHAnsi"/>
          <w:b/>
          <w:sz w:val="28"/>
          <w:szCs w:val="28"/>
          <w:lang w:eastAsia="en-US"/>
        </w:rPr>
        <w:t>СЧЕТНАЯ ПАЛАТА ГРАЧЕВСКОГО РАЙОНА</w:t>
      </w:r>
    </w:p>
    <w:p w:rsidR="00D619EA" w:rsidRPr="005D6A97" w:rsidRDefault="00D619EA" w:rsidP="00D619EA">
      <w:pPr>
        <w:ind w:firstLine="567"/>
        <w:contextualSpacing/>
        <w:jc w:val="center"/>
        <w:rPr>
          <w:b/>
          <w:sz w:val="18"/>
          <w:szCs w:val="18"/>
          <w:lang w:val="en-US"/>
        </w:rPr>
      </w:pPr>
      <w:r w:rsidRPr="005D6A97">
        <w:rPr>
          <w:b/>
          <w:sz w:val="18"/>
          <w:szCs w:val="18"/>
        </w:rPr>
        <w:t xml:space="preserve">ул. Майская, 22, с. Грачевка, Оренбургская обл., 461800, тел. </w:t>
      </w:r>
      <w:r w:rsidRPr="005D6A97">
        <w:rPr>
          <w:b/>
          <w:sz w:val="18"/>
          <w:szCs w:val="18"/>
          <w:lang w:val="en-US"/>
        </w:rPr>
        <w:t>(35344) 2-46-04 E-mail: boreli@gr.orb.ru</w:t>
      </w:r>
    </w:p>
    <w:p w:rsidR="00D619EA" w:rsidRPr="0067677C" w:rsidRDefault="00503012" w:rsidP="00D619EA">
      <w:pPr>
        <w:jc w:val="both"/>
        <w:rPr>
          <w:b/>
          <w:color w:val="000000" w:themeColor="text1"/>
          <w:lang w:val="en-US"/>
        </w:rPr>
      </w:pPr>
      <w:r>
        <w:rPr>
          <w:color w:val="000000" w:themeColor="text1"/>
          <w:sz w:val="20"/>
          <w:szCs w:val="20"/>
        </w:rPr>
        <w:pict>
          <v:line id="Прямая соединительная линия 2" o:spid="_x0000_s1027" style="position:absolute;left:0;text-align:left;z-index:251662336;visibility:visible;mso-height-relative:margin" from="-4.05pt,12.65pt" to="469.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" strokeweight="2pt">
            <v:shadow on="t" color="black" opacity="24903f" origin=",.5" offset="0,.55556mm"/>
          </v:line>
        </w:pict>
      </w:r>
      <w:r>
        <w:rPr>
          <w:color w:val="000000" w:themeColor="text1"/>
          <w:sz w:val="20"/>
          <w:szCs w:val="20"/>
        </w:rPr>
        <w:pict>
          <v:line id="Прямая соединительная линия 3" o:spid="_x0000_s1026" style="position:absolute;left:0;text-align:left;z-index:251661312;visibility:visible;mso-width-relative:margin" from="-1.05pt,6.4pt" to="456.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"/>
        </w:pict>
      </w:r>
    </w:p>
    <w:p w:rsidR="00804C77" w:rsidRDefault="00804C77" w:rsidP="00804C77">
      <w:pPr>
        <w:rPr>
          <w:rFonts w:eastAsiaTheme="minorHAnsi"/>
          <w:b/>
          <w:sz w:val="28"/>
          <w:szCs w:val="28"/>
          <w:lang w:val="en-US" w:eastAsia="en-US"/>
        </w:rPr>
      </w:pPr>
    </w:p>
    <w:p w:rsidR="00804C77" w:rsidRPr="008D5C21" w:rsidRDefault="00804C77" w:rsidP="00804C77">
      <w:pPr>
        <w:tabs>
          <w:tab w:val="left" w:pos="4820"/>
          <w:tab w:val="left" w:pos="4962"/>
        </w:tabs>
        <w:contextualSpacing/>
        <w:jc w:val="center"/>
        <w:outlineLvl w:val="0"/>
        <w:rPr>
          <w:b/>
          <w:sz w:val="28"/>
          <w:szCs w:val="28"/>
          <w:lang w:val="en-US"/>
        </w:rPr>
      </w:pPr>
    </w:p>
    <w:p w:rsidR="00D33FDE" w:rsidRDefault="00D33FDE" w:rsidP="00804C77">
      <w:pPr>
        <w:jc w:val="center"/>
        <w:rPr>
          <w:b/>
          <w:sz w:val="28"/>
          <w:szCs w:val="28"/>
        </w:rPr>
      </w:pPr>
      <w:r>
        <w:rPr>
          <w:b/>
          <w:sz w:val="28"/>
          <w:szCs w:val="28"/>
        </w:rPr>
        <w:t xml:space="preserve">Информация </w:t>
      </w:r>
    </w:p>
    <w:p w:rsidR="00804C77" w:rsidRPr="00BF51C4" w:rsidRDefault="00D33FDE" w:rsidP="00804C77">
      <w:pPr>
        <w:jc w:val="center"/>
        <w:rPr>
          <w:rFonts w:eastAsiaTheme="minorHAnsi"/>
          <w:b/>
          <w:sz w:val="28"/>
          <w:szCs w:val="28"/>
          <w:lang w:eastAsia="en-US"/>
        </w:rPr>
      </w:pPr>
      <w:r>
        <w:rPr>
          <w:b/>
          <w:sz w:val="28"/>
          <w:szCs w:val="28"/>
        </w:rPr>
        <w:t xml:space="preserve">о </w:t>
      </w:r>
      <w:r w:rsidR="00FC7386">
        <w:rPr>
          <w:b/>
          <w:sz w:val="28"/>
          <w:szCs w:val="28"/>
        </w:rPr>
        <w:t>результатах проведения</w:t>
      </w:r>
      <w:r>
        <w:rPr>
          <w:b/>
          <w:sz w:val="28"/>
          <w:szCs w:val="28"/>
        </w:rPr>
        <w:t xml:space="preserve"> контрольного мероприятия</w:t>
      </w:r>
    </w:p>
    <w:p w:rsidR="00804C77" w:rsidRPr="00DE1B62" w:rsidRDefault="00804C77" w:rsidP="00804C77">
      <w:pPr>
        <w:ind w:firstLine="567"/>
        <w:jc w:val="center"/>
        <w:outlineLvl w:val="0"/>
        <w:rPr>
          <w:b/>
          <w:sz w:val="28"/>
          <w:szCs w:val="28"/>
        </w:rPr>
      </w:pPr>
    </w:p>
    <w:p w:rsidR="00804C77" w:rsidRPr="00310E8E" w:rsidRDefault="00804C77" w:rsidP="00804C77">
      <w:pPr>
        <w:pStyle w:val="211"/>
        <w:overflowPunct/>
        <w:autoSpaceDE/>
        <w:adjustRightInd/>
        <w:ind w:firstLine="567"/>
        <w:contextualSpacing/>
        <w:jc w:val="both"/>
        <w:rPr>
          <w:szCs w:val="28"/>
        </w:rPr>
      </w:pPr>
    </w:p>
    <w:p w:rsidR="00D33FDE" w:rsidRDefault="00D33FDE" w:rsidP="00804C77">
      <w:pPr>
        <w:ind w:firstLine="567"/>
        <w:jc w:val="both"/>
      </w:pPr>
      <w:r>
        <w:rPr>
          <w:sz w:val="28"/>
          <w:szCs w:val="28"/>
        </w:rPr>
        <w:t>В соответствии с п. 1.3</w:t>
      </w:r>
      <w:r w:rsidRPr="00E960C5">
        <w:rPr>
          <w:sz w:val="28"/>
          <w:szCs w:val="28"/>
        </w:rPr>
        <w:t xml:space="preserve"> Плана работы Счетной палат</w:t>
      </w:r>
      <w:r w:rsidR="00FC7386">
        <w:rPr>
          <w:sz w:val="28"/>
          <w:szCs w:val="28"/>
        </w:rPr>
        <w:t>ой Грачевского района</w:t>
      </w:r>
      <w:r w:rsidRPr="00E960C5">
        <w:rPr>
          <w:sz w:val="28"/>
          <w:szCs w:val="28"/>
        </w:rPr>
        <w:t xml:space="preserve"> в </w:t>
      </w:r>
      <w:r>
        <w:rPr>
          <w:sz w:val="28"/>
          <w:szCs w:val="28"/>
        </w:rPr>
        <w:t>3</w:t>
      </w:r>
      <w:r w:rsidRPr="00E960C5">
        <w:rPr>
          <w:sz w:val="28"/>
          <w:szCs w:val="28"/>
        </w:rPr>
        <w:t xml:space="preserve"> квартале 2025 года </w:t>
      </w:r>
      <w:r>
        <w:rPr>
          <w:sz w:val="28"/>
          <w:szCs w:val="28"/>
        </w:rPr>
        <w:t xml:space="preserve">проведено контрольное мероприятие по теме </w:t>
      </w:r>
      <w:r w:rsidRPr="00D33FDE">
        <w:rPr>
          <w:sz w:val="28"/>
          <w:szCs w:val="28"/>
        </w:rPr>
        <w:t>«Проверка бюджетных средств, выделенных из районного бюджета муниципальным образованиям Грачевского района на реализацию Плана мероприятий на 2024 год»</w:t>
      </w:r>
      <w:r>
        <w:rPr>
          <w:sz w:val="28"/>
          <w:szCs w:val="28"/>
        </w:rPr>
        <w:t>.</w:t>
      </w:r>
    </w:p>
    <w:p w:rsidR="00804C77" w:rsidRPr="00411C32" w:rsidRDefault="00804C77" w:rsidP="00804C77">
      <w:pPr>
        <w:ind w:firstLine="567"/>
        <w:jc w:val="both"/>
        <w:rPr>
          <w:sz w:val="28"/>
          <w:szCs w:val="28"/>
        </w:rPr>
      </w:pPr>
      <w:r w:rsidRPr="00D33FDE">
        <w:rPr>
          <w:sz w:val="28"/>
          <w:szCs w:val="28"/>
        </w:rPr>
        <w:t>Цель контрольного мероприятия:</w:t>
      </w:r>
      <w:r>
        <w:rPr>
          <w:b/>
          <w:sz w:val="28"/>
          <w:szCs w:val="28"/>
        </w:rPr>
        <w:t xml:space="preserve"> </w:t>
      </w:r>
      <w:r w:rsidR="00D33FDE" w:rsidRPr="00D33FDE">
        <w:rPr>
          <w:sz w:val="28"/>
          <w:szCs w:val="28"/>
        </w:rPr>
        <w:t>п</w:t>
      </w:r>
      <w:r>
        <w:rPr>
          <w:sz w:val="28"/>
          <w:szCs w:val="28"/>
        </w:rPr>
        <w:t>роверка соблюдения действующего законодательства и целевого использования бюджетных средств, выделенных на реализацию</w:t>
      </w:r>
      <w:r w:rsidRPr="00D619EA">
        <w:rPr>
          <w:sz w:val="28"/>
          <w:szCs w:val="28"/>
        </w:rPr>
        <w:t xml:space="preserve"> </w:t>
      </w:r>
      <w:r>
        <w:rPr>
          <w:sz w:val="28"/>
          <w:szCs w:val="28"/>
        </w:rPr>
        <w:t>Плана природоохранных мероприятий</w:t>
      </w:r>
      <w:r w:rsidR="00D33FDE">
        <w:rPr>
          <w:sz w:val="28"/>
          <w:szCs w:val="28"/>
        </w:rPr>
        <w:t>, утвержденных</w:t>
      </w:r>
      <w:r>
        <w:rPr>
          <w:sz w:val="28"/>
          <w:szCs w:val="28"/>
        </w:rPr>
        <w:t xml:space="preserve"> на 2024 год.</w:t>
      </w:r>
    </w:p>
    <w:p w:rsidR="00FC7386" w:rsidRPr="00945E56" w:rsidRDefault="00FC7386" w:rsidP="00FC7386">
      <w:pPr>
        <w:ind w:firstLine="567"/>
        <w:jc w:val="both"/>
        <w:rPr>
          <w:rFonts w:eastAsiaTheme="minorHAnsi"/>
          <w:sz w:val="28"/>
          <w:szCs w:val="28"/>
          <w:lang w:eastAsia="en-US"/>
        </w:rPr>
      </w:pPr>
      <w:r>
        <w:rPr>
          <w:rFonts w:eastAsiaTheme="minorHAnsi"/>
          <w:sz w:val="28"/>
          <w:szCs w:val="28"/>
          <w:lang w:eastAsia="en-US"/>
        </w:rPr>
        <w:t>Проведенной проверкой установлено следующее.</w:t>
      </w:r>
    </w:p>
    <w:p w:rsidR="00416D30" w:rsidRDefault="001E771D" w:rsidP="001E771D">
      <w:pPr>
        <w:ind w:firstLine="567"/>
        <w:jc w:val="both"/>
        <w:rPr>
          <w:sz w:val="28"/>
          <w:szCs w:val="28"/>
        </w:rPr>
      </w:pPr>
      <w:r w:rsidRPr="001E771D">
        <w:rPr>
          <w:sz w:val="28"/>
          <w:szCs w:val="28"/>
        </w:rPr>
        <w:t>С</w:t>
      </w:r>
      <w:r>
        <w:rPr>
          <w:sz w:val="28"/>
          <w:szCs w:val="28"/>
        </w:rPr>
        <w:t>огласно утвержденному Министерством природных ресурсов, экологии и имущественных отношений Оренбургской области Плану мероприятий, указанных в п. 1 ст. 16, п. 1 ст. 75 и п. ст.78 Федерального закона «Об охране окружающей среды» субъекта Российской Федерации</w:t>
      </w:r>
      <w:r w:rsidR="000F4129">
        <w:rPr>
          <w:sz w:val="28"/>
          <w:szCs w:val="28"/>
        </w:rPr>
        <w:t xml:space="preserve"> (с учетом изменений)</w:t>
      </w:r>
      <w:r>
        <w:rPr>
          <w:sz w:val="28"/>
          <w:szCs w:val="28"/>
        </w:rPr>
        <w:t>, в 2024 году на территории Грачевского района природоохранные мероприятия предусмотрены в следующих муниципальных образованиях:</w:t>
      </w:r>
    </w:p>
    <w:p w:rsidR="00EE7859" w:rsidRDefault="00EE7859" w:rsidP="00EE7859">
      <w:pPr>
        <w:ind w:firstLine="567"/>
        <w:jc w:val="both"/>
        <w:rPr>
          <w:sz w:val="28"/>
          <w:szCs w:val="28"/>
        </w:rPr>
      </w:pPr>
      <w:r>
        <w:rPr>
          <w:sz w:val="28"/>
          <w:szCs w:val="28"/>
        </w:rPr>
        <w:t>- Грачевский сельсовет Грачевского района Оренбургской области (озеленение территории, ликвидация мест несанкционированного размещения отходов);</w:t>
      </w:r>
    </w:p>
    <w:p w:rsidR="00EE7859" w:rsidRDefault="00EE7859" w:rsidP="00EE7859">
      <w:pPr>
        <w:ind w:firstLine="567"/>
        <w:jc w:val="both"/>
        <w:rPr>
          <w:sz w:val="28"/>
          <w:szCs w:val="28"/>
        </w:rPr>
      </w:pPr>
      <w:r>
        <w:rPr>
          <w:sz w:val="28"/>
          <w:szCs w:val="28"/>
        </w:rPr>
        <w:t>- Подлесный сельсовет Грачевского района Оренбургской области (ликвидация мест несанкционированного размещения отходов);</w:t>
      </w:r>
    </w:p>
    <w:p w:rsidR="00EE7859" w:rsidRDefault="00EE7859" w:rsidP="00EE7859">
      <w:pPr>
        <w:ind w:firstLine="567"/>
        <w:jc w:val="both"/>
        <w:rPr>
          <w:sz w:val="28"/>
          <w:szCs w:val="28"/>
        </w:rPr>
      </w:pPr>
      <w:r>
        <w:rPr>
          <w:sz w:val="28"/>
          <w:szCs w:val="28"/>
        </w:rPr>
        <w:t>- Русскоигнашкинский сельсовет Грачевского района Оренбургской области</w:t>
      </w:r>
      <w:r w:rsidR="007E52C0">
        <w:rPr>
          <w:sz w:val="28"/>
          <w:szCs w:val="28"/>
        </w:rPr>
        <w:t xml:space="preserve"> </w:t>
      </w:r>
      <w:r>
        <w:rPr>
          <w:sz w:val="28"/>
          <w:szCs w:val="28"/>
        </w:rPr>
        <w:t>(ликвидация мест несанкционированного размещения отходов);</w:t>
      </w:r>
    </w:p>
    <w:p w:rsidR="00EE7859" w:rsidRDefault="00EE7859" w:rsidP="00EE7859">
      <w:pPr>
        <w:ind w:firstLine="567"/>
        <w:jc w:val="both"/>
        <w:rPr>
          <w:sz w:val="28"/>
          <w:szCs w:val="28"/>
        </w:rPr>
      </w:pPr>
      <w:r>
        <w:rPr>
          <w:sz w:val="28"/>
          <w:szCs w:val="28"/>
        </w:rPr>
        <w:t>- Старояшкинский сельсовет Грачевского района Оренбургской области (озеленение территории).</w:t>
      </w:r>
    </w:p>
    <w:p w:rsidR="00875C30" w:rsidRDefault="0060519B" w:rsidP="00EE7859">
      <w:pPr>
        <w:ind w:firstLine="567"/>
        <w:jc w:val="both"/>
        <w:rPr>
          <w:color w:val="000000" w:themeColor="text1"/>
          <w:sz w:val="28"/>
          <w:szCs w:val="28"/>
        </w:rPr>
      </w:pPr>
      <w:r>
        <w:rPr>
          <w:sz w:val="28"/>
          <w:szCs w:val="28"/>
        </w:rPr>
        <w:t xml:space="preserve">Решением о бюджете </w:t>
      </w:r>
      <w:r w:rsidRPr="00C405AC">
        <w:rPr>
          <w:color w:val="000000" w:themeColor="text1"/>
          <w:sz w:val="28"/>
          <w:szCs w:val="28"/>
        </w:rPr>
        <w:t>муниципального образования Грачевский район Оренбургской области на 2024 год и на п</w:t>
      </w:r>
      <w:r>
        <w:rPr>
          <w:color w:val="000000" w:themeColor="text1"/>
          <w:sz w:val="28"/>
          <w:szCs w:val="28"/>
        </w:rPr>
        <w:t>лановый период 2025 и 2026 годов, утвержденным РСД от 21.12.2023 №217-рс</w:t>
      </w:r>
      <w:r w:rsidR="00654C44">
        <w:rPr>
          <w:color w:val="000000" w:themeColor="text1"/>
          <w:sz w:val="28"/>
          <w:szCs w:val="28"/>
        </w:rPr>
        <w:t xml:space="preserve"> (с учетом изменений)</w:t>
      </w:r>
      <w:r>
        <w:rPr>
          <w:color w:val="000000" w:themeColor="text1"/>
          <w:sz w:val="28"/>
          <w:szCs w:val="28"/>
        </w:rPr>
        <w:t xml:space="preserve">, предусмотрены </w:t>
      </w:r>
      <w:r w:rsidR="00654C44">
        <w:rPr>
          <w:color w:val="000000" w:themeColor="text1"/>
          <w:sz w:val="28"/>
          <w:szCs w:val="28"/>
        </w:rPr>
        <w:t>иные дотации на реализацию Плана мероприятий на 2024 го</w:t>
      </w:r>
      <w:r w:rsidR="00EB6898">
        <w:rPr>
          <w:color w:val="000000" w:themeColor="text1"/>
          <w:sz w:val="28"/>
          <w:szCs w:val="28"/>
        </w:rPr>
        <w:t>д</w:t>
      </w:r>
      <w:r w:rsidR="00654C44">
        <w:rPr>
          <w:color w:val="000000" w:themeColor="text1"/>
          <w:sz w:val="28"/>
          <w:szCs w:val="28"/>
        </w:rPr>
        <w:t xml:space="preserve"> в следующих объемах:</w:t>
      </w:r>
    </w:p>
    <w:p w:rsidR="00FC7386" w:rsidRDefault="00FC7386" w:rsidP="00EE7859">
      <w:pPr>
        <w:ind w:firstLine="567"/>
        <w:jc w:val="both"/>
        <w:rPr>
          <w:color w:val="000000" w:themeColor="text1"/>
          <w:sz w:val="28"/>
          <w:szCs w:val="28"/>
        </w:rPr>
      </w:pPr>
    </w:p>
    <w:p w:rsidR="00FC7386" w:rsidRDefault="00FC7386" w:rsidP="00EE7859">
      <w:pPr>
        <w:ind w:firstLine="567"/>
        <w:jc w:val="both"/>
        <w:rPr>
          <w:color w:val="000000" w:themeColor="text1"/>
          <w:sz w:val="28"/>
          <w:szCs w:val="28"/>
        </w:rPr>
      </w:pPr>
    </w:p>
    <w:p w:rsidR="004D7BD4" w:rsidRPr="004D7BD4" w:rsidRDefault="004D7BD4" w:rsidP="004D7BD4">
      <w:pPr>
        <w:ind w:firstLine="567"/>
        <w:jc w:val="right"/>
        <w:rPr>
          <w:color w:val="000000" w:themeColor="text1"/>
          <w:sz w:val="22"/>
          <w:szCs w:val="22"/>
        </w:rPr>
      </w:pPr>
      <w:r w:rsidRPr="004D7BD4">
        <w:rPr>
          <w:color w:val="000000" w:themeColor="text1"/>
          <w:sz w:val="22"/>
          <w:szCs w:val="22"/>
        </w:rPr>
        <w:lastRenderedPageBreak/>
        <w:t>(тыс. рублей)</w:t>
      </w:r>
    </w:p>
    <w:tbl>
      <w:tblPr>
        <w:tblW w:w="9412" w:type="dxa"/>
        <w:tblInd w:w="113" w:type="dxa"/>
        <w:tblLook w:val="04A0" w:firstRow="1" w:lastRow="0" w:firstColumn="1" w:lastColumn="0" w:noHBand="0" w:noVBand="1"/>
      </w:tblPr>
      <w:tblGrid>
        <w:gridCol w:w="6222"/>
        <w:gridCol w:w="3190"/>
      </w:tblGrid>
      <w:tr w:rsidR="00804C77" w:rsidRPr="00654C44" w:rsidTr="00804C77">
        <w:trPr>
          <w:trHeight w:val="434"/>
        </w:trPr>
        <w:tc>
          <w:tcPr>
            <w:tcW w:w="6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4C77" w:rsidRPr="00654C44" w:rsidRDefault="00804C77" w:rsidP="00352474">
            <w:pPr>
              <w:jc w:val="center"/>
              <w:rPr>
                <w:b/>
                <w:bCs/>
                <w:color w:val="000000"/>
              </w:rPr>
            </w:pPr>
            <w:r w:rsidRPr="00654C44">
              <w:rPr>
                <w:b/>
                <w:bCs/>
                <w:color w:val="000000"/>
                <w:sz w:val="22"/>
                <w:szCs w:val="22"/>
              </w:rPr>
              <w:t xml:space="preserve">Наименование </w:t>
            </w:r>
            <w:r>
              <w:rPr>
                <w:b/>
                <w:bCs/>
                <w:color w:val="000000"/>
                <w:sz w:val="22"/>
                <w:szCs w:val="22"/>
              </w:rPr>
              <w:t>муниципального образования</w:t>
            </w:r>
          </w:p>
        </w:tc>
        <w:tc>
          <w:tcPr>
            <w:tcW w:w="3190" w:type="dxa"/>
            <w:tcBorders>
              <w:top w:val="single" w:sz="4" w:space="0" w:color="auto"/>
              <w:left w:val="nil"/>
              <w:bottom w:val="single" w:sz="4" w:space="0" w:color="auto"/>
              <w:right w:val="single" w:sz="4" w:space="0" w:color="auto"/>
            </w:tcBorders>
            <w:shd w:val="clear" w:color="auto" w:fill="auto"/>
            <w:vAlign w:val="bottom"/>
            <w:hideMark/>
          </w:tcPr>
          <w:p w:rsidR="00804C77" w:rsidRPr="00654C44" w:rsidRDefault="00804C77" w:rsidP="00654C44">
            <w:pPr>
              <w:jc w:val="center"/>
              <w:rPr>
                <w:b/>
                <w:bCs/>
                <w:color w:val="000000"/>
              </w:rPr>
            </w:pPr>
            <w:r w:rsidRPr="00654C44">
              <w:rPr>
                <w:b/>
                <w:bCs/>
                <w:color w:val="000000"/>
                <w:sz w:val="22"/>
                <w:szCs w:val="22"/>
              </w:rPr>
              <w:t>РСД от 19.12.2024 №266-рс</w:t>
            </w:r>
          </w:p>
        </w:tc>
      </w:tr>
      <w:tr w:rsidR="00804C77" w:rsidRPr="00654C44" w:rsidTr="00804C77">
        <w:trPr>
          <w:trHeight w:val="204"/>
        </w:trPr>
        <w:tc>
          <w:tcPr>
            <w:tcW w:w="6222" w:type="dxa"/>
            <w:tcBorders>
              <w:top w:val="nil"/>
              <w:left w:val="single" w:sz="4" w:space="0" w:color="auto"/>
              <w:bottom w:val="single" w:sz="4" w:space="0" w:color="auto"/>
              <w:right w:val="single" w:sz="4" w:space="0" w:color="auto"/>
            </w:tcBorders>
            <w:shd w:val="clear" w:color="auto" w:fill="auto"/>
            <w:noWrap/>
            <w:vAlign w:val="bottom"/>
            <w:hideMark/>
          </w:tcPr>
          <w:p w:rsidR="00804C77" w:rsidRPr="00654C44" w:rsidRDefault="00804C77" w:rsidP="004D7BD4">
            <w:pPr>
              <w:rPr>
                <w:color w:val="000000"/>
              </w:rPr>
            </w:pPr>
            <w:r w:rsidRPr="00654C44">
              <w:rPr>
                <w:color w:val="000000"/>
                <w:sz w:val="22"/>
                <w:szCs w:val="22"/>
              </w:rPr>
              <w:t xml:space="preserve">Грачевский </w:t>
            </w:r>
            <w:r>
              <w:rPr>
                <w:color w:val="000000"/>
                <w:sz w:val="22"/>
                <w:szCs w:val="22"/>
              </w:rPr>
              <w:t>сельсовет</w:t>
            </w:r>
          </w:p>
        </w:tc>
        <w:tc>
          <w:tcPr>
            <w:tcW w:w="3190" w:type="dxa"/>
            <w:tcBorders>
              <w:top w:val="nil"/>
              <w:left w:val="nil"/>
              <w:bottom w:val="single" w:sz="4" w:space="0" w:color="auto"/>
              <w:right w:val="single" w:sz="4" w:space="0" w:color="auto"/>
            </w:tcBorders>
            <w:shd w:val="clear" w:color="auto" w:fill="auto"/>
            <w:noWrap/>
            <w:vAlign w:val="bottom"/>
            <w:hideMark/>
          </w:tcPr>
          <w:p w:rsidR="00804C77" w:rsidRDefault="00804C77" w:rsidP="004D7BD4">
            <w:pPr>
              <w:jc w:val="center"/>
              <w:rPr>
                <w:rFonts w:ascii="Calibri" w:hAnsi="Calibri" w:cs="Calibri"/>
                <w:color w:val="000000"/>
              </w:rPr>
            </w:pPr>
            <w:r>
              <w:rPr>
                <w:rFonts w:ascii="Calibri" w:hAnsi="Calibri" w:cs="Calibri"/>
                <w:color w:val="000000"/>
                <w:sz w:val="22"/>
                <w:szCs w:val="22"/>
              </w:rPr>
              <w:t>6250,0</w:t>
            </w:r>
          </w:p>
        </w:tc>
      </w:tr>
      <w:tr w:rsidR="00804C77" w:rsidRPr="00654C44" w:rsidTr="00804C77">
        <w:trPr>
          <w:trHeight w:val="204"/>
        </w:trPr>
        <w:tc>
          <w:tcPr>
            <w:tcW w:w="6222" w:type="dxa"/>
            <w:tcBorders>
              <w:top w:val="nil"/>
              <w:left w:val="single" w:sz="4" w:space="0" w:color="auto"/>
              <w:bottom w:val="single" w:sz="4" w:space="0" w:color="auto"/>
              <w:right w:val="single" w:sz="4" w:space="0" w:color="auto"/>
            </w:tcBorders>
            <w:shd w:val="clear" w:color="auto" w:fill="auto"/>
            <w:noWrap/>
            <w:vAlign w:val="bottom"/>
            <w:hideMark/>
          </w:tcPr>
          <w:p w:rsidR="00804C77" w:rsidRPr="00654C44" w:rsidRDefault="00804C77" w:rsidP="004D7BD4">
            <w:pPr>
              <w:rPr>
                <w:color w:val="000000"/>
              </w:rPr>
            </w:pPr>
            <w:r w:rsidRPr="00654C44">
              <w:rPr>
                <w:color w:val="000000"/>
                <w:sz w:val="22"/>
                <w:szCs w:val="22"/>
              </w:rPr>
              <w:t xml:space="preserve">Подлесный </w:t>
            </w:r>
            <w:r>
              <w:rPr>
                <w:color w:val="000000"/>
                <w:sz w:val="22"/>
                <w:szCs w:val="22"/>
              </w:rPr>
              <w:t>сельсовет</w:t>
            </w:r>
          </w:p>
        </w:tc>
        <w:tc>
          <w:tcPr>
            <w:tcW w:w="3190" w:type="dxa"/>
            <w:tcBorders>
              <w:top w:val="nil"/>
              <w:left w:val="nil"/>
              <w:bottom w:val="single" w:sz="4" w:space="0" w:color="auto"/>
              <w:right w:val="single" w:sz="4" w:space="0" w:color="auto"/>
            </w:tcBorders>
            <w:shd w:val="clear" w:color="auto" w:fill="auto"/>
            <w:noWrap/>
            <w:vAlign w:val="bottom"/>
            <w:hideMark/>
          </w:tcPr>
          <w:p w:rsidR="00804C77" w:rsidRDefault="00804C77" w:rsidP="004D7BD4">
            <w:pPr>
              <w:jc w:val="center"/>
              <w:rPr>
                <w:rFonts w:ascii="Calibri" w:hAnsi="Calibri" w:cs="Calibri"/>
                <w:color w:val="000000"/>
              </w:rPr>
            </w:pPr>
            <w:r>
              <w:rPr>
                <w:rFonts w:ascii="Calibri" w:hAnsi="Calibri" w:cs="Calibri"/>
                <w:color w:val="000000"/>
                <w:sz w:val="22"/>
                <w:szCs w:val="22"/>
              </w:rPr>
              <w:t>200,0</w:t>
            </w:r>
          </w:p>
        </w:tc>
      </w:tr>
      <w:tr w:rsidR="00804C77" w:rsidRPr="00654C44" w:rsidTr="00804C77">
        <w:trPr>
          <w:trHeight w:val="204"/>
        </w:trPr>
        <w:tc>
          <w:tcPr>
            <w:tcW w:w="6222" w:type="dxa"/>
            <w:tcBorders>
              <w:top w:val="nil"/>
              <w:left w:val="single" w:sz="4" w:space="0" w:color="auto"/>
              <w:bottom w:val="single" w:sz="4" w:space="0" w:color="auto"/>
              <w:right w:val="single" w:sz="4" w:space="0" w:color="auto"/>
            </w:tcBorders>
            <w:shd w:val="clear" w:color="auto" w:fill="auto"/>
            <w:noWrap/>
            <w:vAlign w:val="bottom"/>
            <w:hideMark/>
          </w:tcPr>
          <w:p w:rsidR="00804C77" w:rsidRPr="00654C44" w:rsidRDefault="00804C77" w:rsidP="004D7BD4">
            <w:pPr>
              <w:rPr>
                <w:color w:val="000000"/>
              </w:rPr>
            </w:pPr>
            <w:r w:rsidRPr="00654C44">
              <w:rPr>
                <w:color w:val="000000"/>
                <w:sz w:val="22"/>
                <w:szCs w:val="22"/>
              </w:rPr>
              <w:t xml:space="preserve">Русскоигнашкинский </w:t>
            </w:r>
            <w:r>
              <w:rPr>
                <w:color w:val="000000"/>
                <w:sz w:val="22"/>
                <w:szCs w:val="22"/>
              </w:rPr>
              <w:t>сельсовет</w:t>
            </w:r>
          </w:p>
        </w:tc>
        <w:tc>
          <w:tcPr>
            <w:tcW w:w="3190" w:type="dxa"/>
            <w:tcBorders>
              <w:top w:val="nil"/>
              <w:left w:val="nil"/>
              <w:bottom w:val="single" w:sz="4" w:space="0" w:color="auto"/>
              <w:right w:val="single" w:sz="4" w:space="0" w:color="auto"/>
            </w:tcBorders>
            <w:shd w:val="clear" w:color="auto" w:fill="auto"/>
            <w:noWrap/>
            <w:vAlign w:val="bottom"/>
            <w:hideMark/>
          </w:tcPr>
          <w:p w:rsidR="00804C77" w:rsidRDefault="00804C77" w:rsidP="004D7BD4">
            <w:pPr>
              <w:jc w:val="center"/>
              <w:rPr>
                <w:rFonts w:ascii="Calibri" w:hAnsi="Calibri" w:cs="Calibri"/>
                <w:color w:val="000000"/>
              </w:rPr>
            </w:pPr>
            <w:r>
              <w:rPr>
                <w:rFonts w:ascii="Calibri" w:hAnsi="Calibri" w:cs="Calibri"/>
                <w:color w:val="000000"/>
                <w:sz w:val="22"/>
                <w:szCs w:val="22"/>
              </w:rPr>
              <w:t>200,0</w:t>
            </w:r>
          </w:p>
        </w:tc>
      </w:tr>
      <w:tr w:rsidR="00804C77" w:rsidRPr="00654C44" w:rsidTr="00804C77">
        <w:trPr>
          <w:trHeight w:val="204"/>
        </w:trPr>
        <w:tc>
          <w:tcPr>
            <w:tcW w:w="6222" w:type="dxa"/>
            <w:tcBorders>
              <w:top w:val="nil"/>
              <w:left w:val="single" w:sz="4" w:space="0" w:color="auto"/>
              <w:bottom w:val="single" w:sz="4" w:space="0" w:color="auto"/>
              <w:right w:val="single" w:sz="4" w:space="0" w:color="auto"/>
            </w:tcBorders>
            <w:shd w:val="clear" w:color="auto" w:fill="auto"/>
            <w:noWrap/>
            <w:vAlign w:val="bottom"/>
            <w:hideMark/>
          </w:tcPr>
          <w:p w:rsidR="00804C77" w:rsidRPr="00654C44" w:rsidRDefault="00804C77" w:rsidP="004D7BD4">
            <w:pPr>
              <w:rPr>
                <w:color w:val="000000"/>
              </w:rPr>
            </w:pPr>
            <w:r w:rsidRPr="00654C44">
              <w:rPr>
                <w:color w:val="000000"/>
                <w:sz w:val="22"/>
                <w:szCs w:val="22"/>
              </w:rPr>
              <w:t xml:space="preserve">Старояшкинский </w:t>
            </w:r>
            <w:r>
              <w:rPr>
                <w:color w:val="000000"/>
                <w:sz w:val="22"/>
                <w:szCs w:val="22"/>
              </w:rPr>
              <w:t>сельсовет</w:t>
            </w:r>
          </w:p>
        </w:tc>
        <w:tc>
          <w:tcPr>
            <w:tcW w:w="3190" w:type="dxa"/>
            <w:tcBorders>
              <w:top w:val="nil"/>
              <w:left w:val="nil"/>
              <w:bottom w:val="single" w:sz="4" w:space="0" w:color="auto"/>
              <w:right w:val="single" w:sz="4" w:space="0" w:color="auto"/>
            </w:tcBorders>
            <w:shd w:val="clear" w:color="auto" w:fill="auto"/>
            <w:noWrap/>
            <w:vAlign w:val="bottom"/>
            <w:hideMark/>
          </w:tcPr>
          <w:p w:rsidR="00804C77" w:rsidRDefault="00804C77" w:rsidP="004D7BD4">
            <w:pPr>
              <w:jc w:val="center"/>
              <w:rPr>
                <w:rFonts w:ascii="Calibri" w:hAnsi="Calibri" w:cs="Calibri"/>
                <w:color w:val="000000"/>
              </w:rPr>
            </w:pPr>
            <w:r>
              <w:rPr>
                <w:rFonts w:ascii="Calibri" w:hAnsi="Calibri" w:cs="Calibri"/>
                <w:color w:val="000000"/>
                <w:sz w:val="22"/>
                <w:szCs w:val="22"/>
              </w:rPr>
              <w:t>100,0</w:t>
            </w:r>
          </w:p>
        </w:tc>
      </w:tr>
      <w:tr w:rsidR="00804C77" w:rsidRPr="00654C44" w:rsidTr="00804C77">
        <w:trPr>
          <w:trHeight w:val="204"/>
        </w:trPr>
        <w:tc>
          <w:tcPr>
            <w:tcW w:w="6222" w:type="dxa"/>
            <w:tcBorders>
              <w:top w:val="nil"/>
              <w:left w:val="single" w:sz="4" w:space="0" w:color="auto"/>
              <w:bottom w:val="single" w:sz="4" w:space="0" w:color="auto"/>
              <w:right w:val="single" w:sz="4" w:space="0" w:color="auto"/>
            </w:tcBorders>
            <w:shd w:val="clear" w:color="auto" w:fill="auto"/>
            <w:noWrap/>
            <w:vAlign w:val="bottom"/>
            <w:hideMark/>
          </w:tcPr>
          <w:p w:rsidR="00804C77" w:rsidRPr="00654C44" w:rsidRDefault="00804C77" w:rsidP="004D7BD4">
            <w:pPr>
              <w:rPr>
                <w:b/>
                <w:bCs/>
                <w:color w:val="000000"/>
              </w:rPr>
            </w:pPr>
            <w:r w:rsidRPr="00654C44">
              <w:rPr>
                <w:b/>
                <w:bCs/>
                <w:color w:val="000000"/>
                <w:sz w:val="22"/>
                <w:szCs w:val="22"/>
              </w:rPr>
              <w:t>Итого</w:t>
            </w:r>
          </w:p>
        </w:tc>
        <w:tc>
          <w:tcPr>
            <w:tcW w:w="3190" w:type="dxa"/>
            <w:tcBorders>
              <w:top w:val="nil"/>
              <w:left w:val="nil"/>
              <w:bottom w:val="single" w:sz="4" w:space="0" w:color="auto"/>
              <w:right w:val="single" w:sz="4" w:space="0" w:color="auto"/>
            </w:tcBorders>
            <w:shd w:val="clear" w:color="auto" w:fill="auto"/>
            <w:noWrap/>
            <w:vAlign w:val="bottom"/>
            <w:hideMark/>
          </w:tcPr>
          <w:p w:rsidR="00804C77" w:rsidRDefault="00804C77" w:rsidP="004D7BD4">
            <w:pPr>
              <w:jc w:val="center"/>
              <w:rPr>
                <w:rFonts w:ascii="Calibri" w:hAnsi="Calibri" w:cs="Calibri"/>
                <w:b/>
                <w:bCs/>
                <w:color w:val="000000"/>
              </w:rPr>
            </w:pPr>
            <w:r>
              <w:rPr>
                <w:rFonts w:ascii="Calibri" w:hAnsi="Calibri" w:cs="Calibri"/>
                <w:b/>
                <w:bCs/>
                <w:color w:val="000000"/>
                <w:sz w:val="22"/>
                <w:szCs w:val="22"/>
              </w:rPr>
              <w:t>6750,0</w:t>
            </w:r>
          </w:p>
        </w:tc>
      </w:tr>
    </w:tbl>
    <w:p w:rsidR="00D33367" w:rsidRDefault="00D33367" w:rsidP="00EE7859">
      <w:pPr>
        <w:ind w:firstLine="567"/>
        <w:jc w:val="both"/>
        <w:rPr>
          <w:sz w:val="28"/>
          <w:szCs w:val="28"/>
        </w:rPr>
      </w:pPr>
    </w:p>
    <w:p w:rsidR="00EB6898" w:rsidRDefault="00A441A3" w:rsidP="00EB6898">
      <w:pPr>
        <w:ind w:firstLine="567"/>
        <w:jc w:val="both"/>
        <w:rPr>
          <w:sz w:val="28"/>
          <w:szCs w:val="28"/>
        </w:rPr>
      </w:pPr>
      <w:r>
        <w:rPr>
          <w:sz w:val="28"/>
          <w:szCs w:val="28"/>
        </w:rPr>
        <w:t xml:space="preserve">1. </w:t>
      </w:r>
      <w:r w:rsidR="00EB6898">
        <w:rPr>
          <w:sz w:val="28"/>
          <w:szCs w:val="28"/>
        </w:rPr>
        <w:t>Соглашение о предоставлении дотации из районного бюджета бюджету муниципального образования Грачевский сельсовет Грачевского района на реализацию плана мероприятий по охране окружающей среды (далее – Соглашение) заключено 27.12.2023 года на сумму 3417,0 тыс. рублей, дополнительными соглашениями №1 от 07.03.2024 года и №2 от 27.09.2024 года объем дотации увеличен до 6250,0 тыс. рублей.</w:t>
      </w:r>
    </w:p>
    <w:p w:rsidR="00EB6898" w:rsidRDefault="00EB6898" w:rsidP="00EB6898">
      <w:pPr>
        <w:ind w:firstLine="567"/>
        <w:jc w:val="both"/>
        <w:rPr>
          <w:rFonts w:eastAsiaTheme="minorHAnsi"/>
          <w:sz w:val="28"/>
          <w:szCs w:val="28"/>
          <w:lang w:eastAsia="en-US"/>
        </w:rPr>
      </w:pPr>
      <w:r>
        <w:rPr>
          <w:rFonts w:eastAsiaTheme="minorHAnsi"/>
          <w:sz w:val="28"/>
          <w:szCs w:val="28"/>
          <w:lang w:eastAsia="en-US"/>
        </w:rPr>
        <w:t>В рамках реализации Плана мероприятия был создан «Рябиновый парк» на земельном участке с кадастровым номером 56:10:0313007:256, проведены мероприятия по расчистке и подготовке почвы к посадке на территории с. Грачевка, в том числе в п. Южном МО Грачевский сельсовет Грачевского района, произведена посадка саженцев деревьев и цветов и уход за ними (полив). Кроме того, обеспечен вывоз навалов мусора (уборка и вывоз), ликвидация стихийных свалок на территории муниципального образования.</w:t>
      </w:r>
    </w:p>
    <w:p w:rsidR="00EB6898" w:rsidRDefault="00EB6898" w:rsidP="00EB6898">
      <w:pPr>
        <w:ind w:firstLine="567"/>
        <w:jc w:val="both"/>
        <w:rPr>
          <w:rFonts w:eastAsiaTheme="minorHAnsi"/>
          <w:sz w:val="28"/>
          <w:szCs w:val="28"/>
          <w:lang w:eastAsia="en-US"/>
        </w:rPr>
      </w:pPr>
      <w:r>
        <w:rPr>
          <w:rFonts w:eastAsiaTheme="minorHAnsi"/>
          <w:sz w:val="28"/>
          <w:szCs w:val="28"/>
          <w:lang w:eastAsia="en-US"/>
        </w:rPr>
        <w:t xml:space="preserve">Фактический расход выделенных бюджетных средств составил 5868,4 тыс. рублей, которые были направлены на финансирование мероприятий, </w:t>
      </w:r>
      <w:r w:rsidR="00A441A3">
        <w:rPr>
          <w:rFonts w:eastAsiaTheme="minorHAnsi"/>
          <w:sz w:val="28"/>
          <w:szCs w:val="28"/>
          <w:lang w:eastAsia="en-US"/>
        </w:rPr>
        <w:t xml:space="preserve">предусмотренных Соглашением и </w:t>
      </w:r>
      <w:r>
        <w:rPr>
          <w:rFonts w:eastAsiaTheme="minorHAnsi"/>
          <w:sz w:val="28"/>
          <w:szCs w:val="28"/>
          <w:lang w:eastAsia="en-US"/>
        </w:rPr>
        <w:t>утвержденных сметой</w:t>
      </w:r>
      <w:r w:rsidR="00A441A3">
        <w:rPr>
          <w:rFonts w:eastAsiaTheme="minorHAnsi"/>
          <w:sz w:val="28"/>
          <w:szCs w:val="28"/>
          <w:lang w:eastAsia="en-US"/>
        </w:rPr>
        <w:t xml:space="preserve"> расходов</w:t>
      </w:r>
      <w:r>
        <w:rPr>
          <w:rFonts w:eastAsiaTheme="minorHAnsi"/>
          <w:sz w:val="28"/>
          <w:szCs w:val="28"/>
          <w:lang w:eastAsia="en-US"/>
        </w:rPr>
        <w:t>.</w:t>
      </w:r>
      <w:r w:rsidRPr="00AA5066">
        <w:rPr>
          <w:rFonts w:eastAsiaTheme="minorHAnsi"/>
          <w:sz w:val="28"/>
          <w:szCs w:val="28"/>
          <w:lang w:eastAsia="en-US"/>
        </w:rPr>
        <w:t xml:space="preserve"> </w:t>
      </w:r>
    </w:p>
    <w:p w:rsidR="00EB6898" w:rsidRPr="00872FDB" w:rsidRDefault="00EB6898" w:rsidP="00EB6898">
      <w:pPr>
        <w:ind w:firstLine="567"/>
        <w:jc w:val="both"/>
        <w:rPr>
          <w:rFonts w:eastAsiaTheme="minorHAnsi"/>
          <w:sz w:val="28"/>
          <w:szCs w:val="28"/>
          <w:lang w:eastAsia="en-US"/>
        </w:rPr>
      </w:pPr>
      <w:r w:rsidRPr="00872FDB">
        <w:rPr>
          <w:rFonts w:eastAsiaTheme="minorHAnsi"/>
          <w:sz w:val="28"/>
          <w:szCs w:val="28"/>
          <w:lang w:eastAsia="en-US"/>
        </w:rPr>
        <w:t>В соответствии с п. 3.1 Соглашения перечисление дотации осуществляется финансовым отделом администрации муниципального образования Грачевский район в пределах лимитов бюджетных обязательств, доведенных ему как главному распорядителю средств районного бюджета.</w:t>
      </w:r>
    </w:p>
    <w:p w:rsidR="00EB6898" w:rsidRDefault="00EB6898" w:rsidP="00571EFC">
      <w:pPr>
        <w:ind w:firstLine="567"/>
        <w:jc w:val="both"/>
        <w:rPr>
          <w:rFonts w:eastAsiaTheme="minorHAnsi"/>
          <w:sz w:val="28"/>
          <w:szCs w:val="28"/>
          <w:lang w:eastAsia="en-US"/>
        </w:rPr>
      </w:pPr>
      <w:r w:rsidRPr="00AA5066">
        <w:rPr>
          <w:rFonts w:eastAsiaTheme="minorHAnsi"/>
          <w:sz w:val="28"/>
          <w:szCs w:val="28"/>
          <w:lang w:eastAsia="en-US"/>
        </w:rPr>
        <w:t>До</w:t>
      </w:r>
      <w:r>
        <w:rPr>
          <w:rFonts w:eastAsiaTheme="minorHAnsi"/>
          <w:sz w:val="28"/>
          <w:szCs w:val="28"/>
          <w:lang w:eastAsia="en-US"/>
        </w:rPr>
        <w:t>тация перечислена в полном объеме 6250,0 тыс. рублей</w:t>
      </w:r>
      <w:r w:rsidR="00571EFC">
        <w:rPr>
          <w:rFonts w:eastAsiaTheme="minorHAnsi"/>
          <w:sz w:val="28"/>
          <w:szCs w:val="28"/>
          <w:lang w:eastAsia="en-US"/>
        </w:rPr>
        <w:t>.</w:t>
      </w:r>
    </w:p>
    <w:p w:rsidR="00EB6898" w:rsidRPr="00812C0A" w:rsidRDefault="00EB6898" w:rsidP="00EB6898">
      <w:pPr>
        <w:ind w:firstLine="567"/>
        <w:jc w:val="both"/>
        <w:rPr>
          <w:rFonts w:eastAsiaTheme="minorHAnsi"/>
          <w:sz w:val="28"/>
          <w:szCs w:val="28"/>
          <w:lang w:eastAsia="en-US"/>
        </w:rPr>
      </w:pPr>
      <w:r w:rsidRPr="00812C0A">
        <w:rPr>
          <w:rFonts w:eastAsiaTheme="minorHAnsi"/>
          <w:sz w:val="28"/>
          <w:szCs w:val="28"/>
          <w:lang w:eastAsia="en-US"/>
        </w:rPr>
        <w:t>В соответствии с п. 5.1 Соглашение о предоставлении муниципальному образованию Грачевский сельсовет дотации из районного бюджета на реализацию плана мероприятий по охране окружающей среды действует до 31 декабря 2024 года. Окончание срока не освобождает Администрацию сельсовета от исполнения принятых обязательств, которые действуют до момента их полного исполнения. Таким образом, неиспользованный в 2024 году остаток бюджетных средств в сумме 381,6 тыс. рублей подлежит направлению на озеленение муниципального образования Грачевский сельсовет в 2025 году.</w:t>
      </w:r>
    </w:p>
    <w:p w:rsidR="00EB6898" w:rsidRDefault="00EB6898" w:rsidP="00A441A3">
      <w:pPr>
        <w:pStyle w:val="af6"/>
        <w:spacing w:before="0" w:beforeAutospacing="0" w:after="0" w:afterAutospacing="0" w:line="288" w:lineRule="atLeast"/>
        <w:ind w:firstLine="540"/>
        <w:jc w:val="both"/>
        <w:rPr>
          <w:sz w:val="28"/>
          <w:szCs w:val="28"/>
        </w:rPr>
      </w:pPr>
      <w:r>
        <w:rPr>
          <w:rFonts w:eastAsiaTheme="minorHAnsi"/>
          <w:sz w:val="28"/>
          <w:szCs w:val="28"/>
          <w:lang w:eastAsia="en-US"/>
        </w:rPr>
        <w:t>Проверкой первичных документов установлено нарушение требований</w:t>
      </w:r>
      <w:r w:rsidR="00A441A3">
        <w:rPr>
          <w:rFonts w:eastAsiaTheme="minorHAnsi"/>
          <w:sz w:val="28"/>
          <w:szCs w:val="28"/>
          <w:lang w:eastAsia="en-US"/>
        </w:rPr>
        <w:t xml:space="preserve"> </w:t>
      </w:r>
      <w:hyperlink r:id="rId9" w:history="1">
        <w:r w:rsidR="00A441A3" w:rsidRPr="005036D8">
          <w:rPr>
            <w:rStyle w:val="af4"/>
            <w:color w:val="auto"/>
            <w:sz w:val="28"/>
            <w:szCs w:val="28"/>
            <w:u w:val="none"/>
          </w:rPr>
          <w:t>п. 15</w:t>
        </w:r>
      </w:hyperlink>
      <w:r w:rsidR="00A441A3" w:rsidRPr="005036D8">
        <w:rPr>
          <w:sz w:val="28"/>
          <w:szCs w:val="28"/>
        </w:rPr>
        <w:t xml:space="preserve"> СГС "Основные средства", </w:t>
      </w:r>
      <w:hyperlink r:id="rId10" w:history="1">
        <w:r w:rsidR="00A441A3" w:rsidRPr="005036D8">
          <w:rPr>
            <w:rStyle w:val="af4"/>
            <w:color w:val="auto"/>
            <w:sz w:val="28"/>
            <w:szCs w:val="28"/>
            <w:u w:val="none"/>
          </w:rPr>
          <w:t>п. 43</w:t>
        </w:r>
      </w:hyperlink>
      <w:r w:rsidR="00A441A3" w:rsidRPr="005036D8">
        <w:rPr>
          <w:sz w:val="28"/>
          <w:szCs w:val="28"/>
        </w:rPr>
        <w:t xml:space="preserve"> Инструкции N 157н</w:t>
      </w:r>
      <w:r w:rsidR="00A441A3">
        <w:rPr>
          <w:sz w:val="28"/>
          <w:szCs w:val="28"/>
        </w:rPr>
        <w:t xml:space="preserve"> - </w:t>
      </w:r>
      <w:r w:rsidRPr="00777775">
        <w:rPr>
          <w:sz w:val="28"/>
          <w:szCs w:val="28"/>
        </w:rPr>
        <w:t>фактически высаженные саженцы деревьев (рябина, липа)</w:t>
      </w:r>
      <w:r>
        <w:rPr>
          <w:sz w:val="28"/>
          <w:szCs w:val="28"/>
        </w:rPr>
        <w:t>, общей стоимостью 599,2 тыс. рублей,</w:t>
      </w:r>
      <w:r w:rsidRPr="00777775">
        <w:rPr>
          <w:sz w:val="28"/>
          <w:szCs w:val="28"/>
        </w:rPr>
        <w:t xml:space="preserve"> учитываются в составе материальных запасов</w:t>
      </w:r>
      <w:r>
        <w:rPr>
          <w:sz w:val="28"/>
          <w:szCs w:val="28"/>
        </w:rPr>
        <w:t>, капитальные вложения</w:t>
      </w:r>
      <w:r w:rsidRPr="00104B37">
        <w:rPr>
          <w:sz w:val="28"/>
          <w:szCs w:val="28"/>
        </w:rPr>
        <w:t xml:space="preserve"> </w:t>
      </w:r>
      <w:r w:rsidRPr="005036D8">
        <w:rPr>
          <w:sz w:val="28"/>
          <w:szCs w:val="28"/>
        </w:rPr>
        <w:t>в многолетние насаждения</w:t>
      </w:r>
      <w:r>
        <w:rPr>
          <w:sz w:val="28"/>
          <w:szCs w:val="28"/>
        </w:rPr>
        <w:t xml:space="preserve"> в учете не отражены</w:t>
      </w:r>
      <w:r w:rsidRPr="00777775">
        <w:rPr>
          <w:sz w:val="28"/>
          <w:szCs w:val="28"/>
        </w:rPr>
        <w:t>.</w:t>
      </w:r>
    </w:p>
    <w:p w:rsidR="00D33FDE" w:rsidRDefault="00D33FDE" w:rsidP="00A441A3">
      <w:pPr>
        <w:pStyle w:val="af6"/>
        <w:spacing w:before="0" w:beforeAutospacing="0" w:after="0" w:afterAutospacing="0" w:line="288" w:lineRule="atLeast"/>
        <w:ind w:firstLine="540"/>
        <w:jc w:val="both"/>
        <w:rPr>
          <w:sz w:val="28"/>
          <w:szCs w:val="28"/>
        </w:rPr>
      </w:pPr>
      <w:r>
        <w:rPr>
          <w:sz w:val="28"/>
          <w:szCs w:val="28"/>
        </w:rPr>
        <w:t>По окончании контрольного мероприятия объектом проверки представлены сведения об устранении нарушения.</w:t>
      </w:r>
    </w:p>
    <w:p w:rsidR="00E33487" w:rsidRDefault="00E33487" w:rsidP="00E33487">
      <w:pPr>
        <w:ind w:firstLine="567"/>
        <w:jc w:val="both"/>
        <w:rPr>
          <w:sz w:val="28"/>
          <w:szCs w:val="28"/>
        </w:rPr>
      </w:pPr>
    </w:p>
    <w:p w:rsidR="00EB6898" w:rsidRPr="00411C32" w:rsidRDefault="00A441A3" w:rsidP="00EB6898">
      <w:pPr>
        <w:ind w:firstLine="567"/>
        <w:jc w:val="both"/>
        <w:rPr>
          <w:sz w:val="28"/>
          <w:szCs w:val="28"/>
        </w:rPr>
      </w:pPr>
      <w:r>
        <w:rPr>
          <w:sz w:val="28"/>
          <w:szCs w:val="28"/>
        </w:rPr>
        <w:t xml:space="preserve">2. </w:t>
      </w:r>
      <w:r w:rsidR="00EB6898">
        <w:rPr>
          <w:sz w:val="28"/>
          <w:szCs w:val="28"/>
        </w:rPr>
        <w:t>Соглашение о предоставлении дотации из районного бюджета бюджету муниципального образования Подлесный сельсовет Грачевского района на реализацию плана мероприятий по охране окружающей среды заключено 07.03.2024 года на сумму 200,0 тыс. рублей.</w:t>
      </w:r>
    </w:p>
    <w:p w:rsidR="00EB6898" w:rsidRDefault="00EB6898" w:rsidP="00EB6898">
      <w:pPr>
        <w:ind w:firstLine="567"/>
        <w:jc w:val="both"/>
        <w:rPr>
          <w:sz w:val="28"/>
          <w:szCs w:val="28"/>
          <w:shd w:val="clear" w:color="auto" w:fill="FFFFFF"/>
        </w:rPr>
      </w:pPr>
      <w:r>
        <w:rPr>
          <w:sz w:val="28"/>
          <w:szCs w:val="28"/>
          <w:shd w:val="clear" w:color="auto" w:fill="FFFFFF"/>
        </w:rPr>
        <w:t>В целях исполнения условий Соглашения, администрацией сельского поселения заключен договор на оказание услуг по сбору, транспортировке, обработке и дальнейшему размещению отходов 4 и 5 класса опасности, исключая твердые коммунальные отходы.</w:t>
      </w:r>
    </w:p>
    <w:p w:rsidR="00EB6898" w:rsidRDefault="00EB6898" w:rsidP="00EB6898">
      <w:pPr>
        <w:ind w:firstLine="567"/>
        <w:jc w:val="both"/>
        <w:rPr>
          <w:sz w:val="28"/>
          <w:szCs w:val="28"/>
          <w:shd w:val="clear" w:color="auto" w:fill="FFFFFF"/>
        </w:rPr>
      </w:pPr>
      <w:r>
        <w:rPr>
          <w:sz w:val="28"/>
          <w:szCs w:val="28"/>
          <w:shd w:val="clear" w:color="auto" w:fill="FFFFFF"/>
        </w:rPr>
        <w:t>Стоимость договора – 199</w:t>
      </w:r>
      <w:r w:rsidR="00D40D65">
        <w:rPr>
          <w:sz w:val="28"/>
          <w:szCs w:val="28"/>
          <w:shd w:val="clear" w:color="auto" w:fill="FFFFFF"/>
        </w:rPr>
        <w:t>,6 тыс.</w:t>
      </w:r>
      <w:r>
        <w:rPr>
          <w:sz w:val="28"/>
          <w:szCs w:val="28"/>
          <w:shd w:val="clear" w:color="auto" w:fill="FFFFFF"/>
        </w:rPr>
        <w:t xml:space="preserve"> рублей. Согласно акту выполненных работ от 13.11.2024 №1746 всего с мест несанкционированного размещения вывезено отходов в количестве 253 куб. метров. </w:t>
      </w:r>
    </w:p>
    <w:p w:rsidR="009F1EC6" w:rsidRDefault="009F1EC6" w:rsidP="009F1EC6">
      <w:pPr>
        <w:ind w:firstLine="567"/>
        <w:jc w:val="both"/>
        <w:rPr>
          <w:color w:val="000000"/>
          <w:sz w:val="28"/>
          <w:szCs w:val="28"/>
          <w:shd w:val="clear" w:color="auto" w:fill="FFFFFF"/>
        </w:rPr>
      </w:pPr>
      <w:r>
        <w:rPr>
          <w:sz w:val="28"/>
          <w:szCs w:val="28"/>
          <w:shd w:val="clear" w:color="auto" w:fill="FFFFFF"/>
        </w:rPr>
        <w:t>Проверкой представленных первичных документов установлено нарушение требований статьи 9 Федерального закона «О бухгалтерском учете» от 06.12.2011 №402-ФЗ.</w:t>
      </w:r>
    </w:p>
    <w:p w:rsidR="00EB6898" w:rsidRPr="002855FF" w:rsidRDefault="00EB6898" w:rsidP="00EB6898">
      <w:pPr>
        <w:ind w:firstLine="567"/>
        <w:jc w:val="both"/>
        <w:rPr>
          <w:sz w:val="28"/>
          <w:szCs w:val="28"/>
          <w:shd w:val="clear" w:color="auto" w:fill="FFFFFF"/>
        </w:rPr>
      </w:pPr>
      <w:r>
        <w:rPr>
          <w:sz w:val="28"/>
          <w:szCs w:val="28"/>
          <w:shd w:val="clear" w:color="auto" w:fill="FFFFFF"/>
        </w:rPr>
        <w:t>Услуги по договору за вывоз отходов с мест несанкционированного размещения оплачены 25.11.2024 году в полном объеме (199</w:t>
      </w:r>
      <w:r w:rsidR="00D40D65">
        <w:rPr>
          <w:sz w:val="28"/>
          <w:szCs w:val="28"/>
          <w:shd w:val="clear" w:color="auto" w:fill="FFFFFF"/>
        </w:rPr>
        <w:t>,6 тыс.</w:t>
      </w:r>
      <w:r>
        <w:rPr>
          <w:sz w:val="28"/>
          <w:szCs w:val="28"/>
          <w:shd w:val="clear" w:color="auto" w:fill="FFFFFF"/>
        </w:rPr>
        <w:t xml:space="preserve"> рублей), сроки оплаты, установ</w:t>
      </w:r>
      <w:r w:rsidR="001A6063">
        <w:rPr>
          <w:sz w:val="28"/>
          <w:szCs w:val="28"/>
          <w:shd w:val="clear" w:color="auto" w:fill="FFFFFF"/>
        </w:rPr>
        <w:t xml:space="preserve">ленные Договором, нарушены </w:t>
      </w:r>
      <w:r>
        <w:rPr>
          <w:sz w:val="28"/>
          <w:szCs w:val="28"/>
          <w:shd w:val="clear" w:color="auto" w:fill="FFFFFF"/>
        </w:rPr>
        <w:t>(согласно п. 3.4 договора оплата оказанных услуг осуществляется заказчиком в течение 10 календарных дней на основании акта выполненных работ, акт датирован 13.11.2024 года</w:t>
      </w:r>
      <w:r w:rsidR="001A6063">
        <w:rPr>
          <w:sz w:val="28"/>
          <w:szCs w:val="28"/>
          <w:shd w:val="clear" w:color="auto" w:fill="FFFFFF"/>
        </w:rPr>
        <w:t>, соответственно, оплата должна быть произведена не позднее 23.11.2024 года</w:t>
      </w:r>
      <w:r>
        <w:rPr>
          <w:sz w:val="28"/>
          <w:szCs w:val="28"/>
          <w:shd w:val="clear" w:color="auto" w:fill="FFFFFF"/>
        </w:rPr>
        <w:t>).</w:t>
      </w:r>
    </w:p>
    <w:p w:rsidR="009F1EC6" w:rsidRDefault="009F1EC6" w:rsidP="009F1EC6">
      <w:pPr>
        <w:ind w:firstLine="567"/>
        <w:jc w:val="both"/>
        <w:rPr>
          <w:sz w:val="28"/>
          <w:szCs w:val="28"/>
          <w:shd w:val="clear" w:color="auto" w:fill="FFFFFF"/>
        </w:rPr>
      </w:pPr>
      <w:r>
        <w:rPr>
          <w:sz w:val="28"/>
          <w:szCs w:val="28"/>
          <w:shd w:val="clear" w:color="auto" w:fill="FFFFFF"/>
        </w:rPr>
        <w:t>Дотация из районного бюджета на реализацию плана мероприятий по охране окружающей среды в сумме 199</w:t>
      </w:r>
      <w:r w:rsidR="00D40D65">
        <w:rPr>
          <w:sz w:val="28"/>
          <w:szCs w:val="28"/>
          <w:shd w:val="clear" w:color="auto" w:fill="FFFFFF"/>
        </w:rPr>
        <w:t>,6 тыс.</w:t>
      </w:r>
      <w:r>
        <w:rPr>
          <w:sz w:val="28"/>
          <w:szCs w:val="28"/>
          <w:shd w:val="clear" w:color="auto" w:fill="FFFFFF"/>
        </w:rPr>
        <w:t xml:space="preserve"> рублей перечислена финансовым отделом администрации Грачевского в бюджет МО Подлесный сельсовет 21.11.2024 года в соответствии с условиями Соглашения. </w:t>
      </w:r>
    </w:p>
    <w:p w:rsidR="00EB6898" w:rsidRDefault="00EB6898" w:rsidP="00EB6898">
      <w:pPr>
        <w:ind w:firstLine="567"/>
        <w:jc w:val="both"/>
        <w:rPr>
          <w:sz w:val="28"/>
          <w:szCs w:val="28"/>
          <w:shd w:val="clear" w:color="auto" w:fill="FFFFFF"/>
        </w:rPr>
      </w:pPr>
    </w:p>
    <w:p w:rsidR="00EB6898" w:rsidRPr="00411C32" w:rsidRDefault="001A6063" w:rsidP="00EB6898">
      <w:pPr>
        <w:ind w:firstLine="567"/>
        <w:jc w:val="both"/>
        <w:rPr>
          <w:sz w:val="28"/>
          <w:szCs w:val="28"/>
        </w:rPr>
      </w:pPr>
      <w:r>
        <w:rPr>
          <w:sz w:val="28"/>
          <w:szCs w:val="28"/>
        </w:rPr>
        <w:t xml:space="preserve">3. </w:t>
      </w:r>
      <w:r w:rsidR="00EB6898">
        <w:rPr>
          <w:sz w:val="28"/>
          <w:szCs w:val="28"/>
        </w:rPr>
        <w:t>Соглашение о предоставлении дотации из районного бюджета бюджету муниципального образования Русскоигнашкинский сельсовет Грачевского района на реализацию плана мероприятий по охране окружающей среды заключено 07.03.2024 года на сумму 200,0 тыс. рублей.</w:t>
      </w:r>
    </w:p>
    <w:p w:rsidR="00EB6898" w:rsidRDefault="00EB6898" w:rsidP="00EB6898">
      <w:pPr>
        <w:ind w:firstLine="567"/>
        <w:jc w:val="both"/>
        <w:rPr>
          <w:sz w:val="28"/>
          <w:szCs w:val="28"/>
          <w:shd w:val="clear" w:color="auto" w:fill="FFFFFF"/>
        </w:rPr>
      </w:pPr>
      <w:r>
        <w:rPr>
          <w:sz w:val="28"/>
          <w:szCs w:val="28"/>
          <w:shd w:val="clear" w:color="auto" w:fill="FFFFFF"/>
        </w:rPr>
        <w:t>В целях исполнения условий Соглашения, администрацией сельского поселения заключен договор на оказание услуг по сбору, транспортировке, обработке и дальнейшему размещению отходов 4 и 5 класса опасности, исключая твердые коммунальные отходы.</w:t>
      </w:r>
    </w:p>
    <w:p w:rsidR="00EB6898" w:rsidRDefault="00EB6898" w:rsidP="00EB6898">
      <w:pPr>
        <w:ind w:firstLine="567"/>
        <w:jc w:val="both"/>
        <w:rPr>
          <w:sz w:val="28"/>
          <w:szCs w:val="28"/>
          <w:shd w:val="clear" w:color="auto" w:fill="FFFFFF"/>
        </w:rPr>
      </w:pPr>
      <w:r>
        <w:rPr>
          <w:sz w:val="28"/>
          <w:szCs w:val="28"/>
          <w:shd w:val="clear" w:color="auto" w:fill="FFFFFF"/>
        </w:rPr>
        <w:t>Стоимость договора – 199</w:t>
      </w:r>
      <w:r w:rsidR="00D40D65">
        <w:rPr>
          <w:sz w:val="28"/>
          <w:szCs w:val="28"/>
          <w:shd w:val="clear" w:color="auto" w:fill="FFFFFF"/>
        </w:rPr>
        <w:t>,6 тыс.</w:t>
      </w:r>
      <w:r>
        <w:rPr>
          <w:sz w:val="28"/>
          <w:szCs w:val="28"/>
          <w:shd w:val="clear" w:color="auto" w:fill="FFFFFF"/>
        </w:rPr>
        <w:t xml:space="preserve"> рублей. Согласно акту выполненных работ от 11.12.2024 №1938 всего с мест несанкционированного размещения вывезено отходов в количестве 253 куб. метров. </w:t>
      </w:r>
    </w:p>
    <w:p w:rsidR="009F1EC6" w:rsidRDefault="009F1EC6" w:rsidP="009F1EC6">
      <w:pPr>
        <w:ind w:firstLine="567"/>
        <w:jc w:val="both"/>
        <w:rPr>
          <w:color w:val="000000"/>
          <w:sz w:val="28"/>
          <w:szCs w:val="28"/>
          <w:shd w:val="clear" w:color="auto" w:fill="FFFFFF"/>
        </w:rPr>
      </w:pPr>
      <w:r>
        <w:rPr>
          <w:sz w:val="28"/>
          <w:szCs w:val="28"/>
          <w:shd w:val="clear" w:color="auto" w:fill="FFFFFF"/>
        </w:rPr>
        <w:t>Проверкой представленных первичных документов установлено нарушение требований статьи 9 Федерального закона «О бухгалтерском учете» от 06.12.2011 №402-ФЗ.</w:t>
      </w:r>
    </w:p>
    <w:p w:rsidR="00EB6898" w:rsidRPr="002855FF" w:rsidRDefault="00EB6898" w:rsidP="00EB6898">
      <w:pPr>
        <w:ind w:firstLine="567"/>
        <w:jc w:val="both"/>
        <w:rPr>
          <w:sz w:val="28"/>
          <w:szCs w:val="28"/>
          <w:shd w:val="clear" w:color="auto" w:fill="FFFFFF"/>
        </w:rPr>
      </w:pPr>
      <w:r>
        <w:rPr>
          <w:sz w:val="28"/>
          <w:szCs w:val="28"/>
          <w:shd w:val="clear" w:color="auto" w:fill="FFFFFF"/>
        </w:rPr>
        <w:t>Услуги по договору за вывоз отходов с мест несанкционированного размещения оплачены 16.12.2024 году в полном объеме (199</w:t>
      </w:r>
      <w:r w:rsidR="00D40D65">
        <w:rPr>
          <w:sz w:val="28"/>
          <w:szCs w:val="28"/>
          <w:shd w:val="clear" w:color="auto" w:fill="FFFFFF"/>
        </w:rPr>
        <w:t>,6 тыс.</w:t>
      </w:r>
      <w:r>
        <w:rPr>
          <w:sz w:val="28"/>
          <w:szCs w:val="28"/>
          <w:shd w:val="clear" w:color="auto" w:fill="FFFFFF"/>
        </w:rPr>
        <w:t xml:space="preserve"> рублей), сроки оплаты, установленные Договором, соблюдены.</w:t>
      </w:r>
    </w:p>
    <w:p w:rsidR="00EB6898" w:rsidRPr="008D25B4" w:rsidRDefault="00EB6898" w:rsidP="00EB6898">
      <w:pPr>
        <w:ind w:firstLine="567"/>
        <w:jc w:val="both"/>
        <w:rPr>
          <w:sz w:val="28"/>
          <w:szCs w:val="28"/>
          <w:shd w:val="clear" w:color="auto" w:fill="FFFFFF"/>
        </w:rPr>
      </w:pPr>
      <w:r>
        <w:rPr>
          <w:sz w:val="28"/>
          <w:szCs w:val="28"/>
          <w:shd w:val="clear" w:color="auto" w:fill="FFFFFF"/>
        </w:rPr>
        <w:lastRenderedPageBreak/>
        <w:t>Дотация из районного бюджета на реализацию плана мероприятий по охране окружающей среды в сумме 199</w:t>
      </w:r>
      <w:r w:rsidR="00D40D65">
        <w:rPr>
          <w:sz w:val="28"/>
          <w:szCs w:val="28"/>
          <w:shd w:val="clear" w:color="auto" w:fill="FFFFFF"/>
        </w:rPr>
        <w:t>,6</w:t>
      </w:r>
      <w:r>
        <w:rPr>
          <w:sz w:val="28"/>
          <w:szCs w:val="28"/>
          <w:shd w:val="clear" w:color="auto" w:fill="FFFFFF"/>
        </w:rPr>
        <w:t xml:space="preserve"> рублей перечислена финансовым отделом администрации Грачевского в бюджет МО Русскоигнашкинский сельсовет в соответствии с условиями Соглашения. </w:t>
      </w:r>
    </w:p>
    <w:p w:rsidR="00D71963" w:rsidRDefault="00D71963" w:rsidP="00D71963">
      <w:pPr>
        <w:ind w:firstLine="567"/>
        <w:jc w:val="both"/>
        <w:rPr>
          <w:sz w:val="28"/>
          <w:szCs w:val="28"/>
        </w:rPr>
      </w:pPr>
    </w:p>
    <w:p w:rsidR="00EB6898" w:rsidRPr="00411C32" w:rsidRDefault="005902C2" w:rsidP="00EB6898">
      <w:pPr>
        <w:ind w:firstLine="567"/>
        <w:jc w:val="both"/>
        <w:rPr>
          <w:sz w:val="28"/>
          <w:szCs w:val="28"/>
        </w:rPr>
      </w:pPr>
      <w:r w:rsidRPr="005902C2">
        <w:rPr>
          <w:rFonts w:eastAsiaTheme="minorHAnsi"/>
          <w:sz w:val="28"/>
          <w:szCs w:val="28"/>
          <w:lang w:eastAsia="en-US"/>
        </w:rPr>
        <w:t>4.</w:t>
      </w:r>
      <w:r>
        <w:rPr>
          <w:rFonts w:eastAsiaTheme="minorHAnsi"/>
          <w:i/>
          <w:sz w:val="28"/>
          <w:szCs w:val="28"/>
          <w:lang w:eastAsia="en-US"/>
        </w:rPr>
        <w:t xml:space="preserve"> </w:t>
      </w:r>
      <w:r w:rsidR="00EB6898">
        <w:rPr>
          <w:sz w:val="28"/>
          <w:szCs w:val="28"/>
        </w:rPr>
        <w:t>Соглашение о предоставлении дотации из районного бюджета бюджету муниципального образования Старояшкинский сельсовет Грачевского района на реализацию плана мероприятий по охране окружающей среды заключено 27.12.2023 года на сумму 100,0 тыс. рублей.</w:t>
      </w:r>
    </w:p>
    <w:p w:rsidR="00EB6898" w:rsidRDefault="00EB6898" w:rsidP="009F1EC6">
      <w:pPr>
        <w:ind w:firstLine="567"/>
        <w:jc w:val="both"/>
        <w:rPr>
          <w:sz w:val="28"/>
          <w:szCs w:val="28"/>
          <w:shd w:val="clear" w:color="auto" w:fill="FFFFFF"/>
        </w:rPr>
      </w:pPr>
      <w:r>
        <w:rPr>
          <w:sz w:val="28"/>
          <w:szCs w:val="28"/>
          <w:shd w:val="clear" w:color="auto" w:fill="FFFFFF"/>
        </w:rPr>
        <w:t>В целях исполнения условий Соглашения, администрацией сельского поселения заключены два договора купли-продажи на поставку саженцев деревьев</w:t>
      </w:r>
      <w:r w:rsidR="009F1EC6">
        <w:rPr>
          <w:sz w:val="28"/>
          <w:szCs w:val="28"/>
          <w:shd w:val="clear" w:color="auto" w:fill="FFFFFF"/>
        </w:rPr>
        <w:t xml:space="preserve"> (тополь </w:t>
      </w:r>
      <w:r>
        <w:rPr>
          <w:sz w:val="28"/>
          <w:szCs w:val="28"/>
          <w:shd w:val="clear" w:color="auto" w:fill="FFFFFF"/>
        </w:rPr>
        <w:t>пирамидальный</w:t>
      </w:r>
      <w:r w:rsidR="009F1EC6">
        <w:rPr>
          <w:sz w:val="28"/>
          <w:szCs w:val="28"/>
          <w:shd w:val="clear" w:color="auto" w:fill="FFFFFF"/>
        </w:rPr>
        <w:t xml:space="preserve"> в количестве 57 штук), общей стоимостью 99</w:t>
      </w:r>
      <w:r w:rsidR="00D40D65">
        <w:rPr>
          <w:sz w:val="28"/>
          <w:szCs w:val="28"/>
          <w:shd w:val="clear" w:color="auto" w:fill="FFFFFF"/>
        </w:rPr>
        <w:t>,9 тыс.</w:t>
      </w:r>
      <w:r w:rsidR="009F1EC6">
        <w:rPr>
          <w:sz w:val="28"/>
          <w:szCs w:val="28"/>
          <w:shd w:val="clear" w:color="auto" w:fill="FFFFFF"/>
        </w:rPr>
        <w:t xml:space="preserve"> рублей.</w:t>
      </w:r>
      <w:r>
        <w:rPr>
          <w:sz w:val="28"/>
          <w:szCs w:val="28"/>
          <w:shd w:val="clear" w:color="auto" w:fill="FFFFFF"/>
        </w:rPr>
        <w:t xml:space="preserve"> </w:t>
      </w:r>
    </w:p>
    <w:p w:rsidR="00EB6898" w:rsidRDefault="009F1EC6" w:rsidP="009F1EC6">
      <w:pPr>
        <w:ind w:firstLine="567"/>
        <w:jc w:val="both"/>
        <w:rPr>
          <w:color w:val="000000"/>
          <w:sz w:val="28"/>
          <w:szCs w:val="28"/>
          <w:shd w:val="clear" w:color="auto" w:fill="FFFFFF"/>
        </w:rPr>
      </w:pPr>
      <w:r>
        <w:rPr>
          <w:sz w:val="28"/>
          <w:szCs w:val="28"/>
          <w:shd w:val="clear" w:color="auto" w:fill="FFFFFF"/>
        </w:rPr>
        <w:t>Проверкой первичных документов установлено нарушение требований п. 1 ст. 9 Федерального закона «О бухгалтерском учете» от 06.12.2011 №402-ФЗ, выразившееся в отсутствии товарных накладных, подтверждающих факт получения саженцев деревьев (по окончании контрольного мероприятия документы были представлены)</w:t>
      </w:r>
      <w:r w:rsidR="00EB6898">
        <w:rPr>
          <w:sz w:val="28"/>
          <w:szCs w:val="28"/>
          <w:shd w:val="clear" w:color="auto" w:fill="FFFFFF"/>
        </w:rPr>
        <w:t>.</w:t>
      </w:r>
      <w:r w:rsidR="00EB6898">
        <w:rPr>
          <w:color w:val="000000"/>
          <w:sz w:val="28"/>
          <w:szCs w:val="28"/>
          <w:shd w:val="clear" w:color="auto" w:fill="FFFFFF"/>
        </w:rPr>
        <w:t xml:space="preserve"> </w:t>
      </w:r>
    </w:p>
    <w:p w:rsidR="00EB6898" w:rsidRDefault="00EB6898" w:rsidP="00EB6898">
      <w:pPr>
        <w:pStyle w:val="af6"/>
        <w:spacing w:before="0" w:beforeAutospacing="0" w:after="0" w:afterAutospacing="0" w:line="288" w:lineRule="atLeast"/>
        <w:ind w:firstLine="540"/>
        <w:jc w:val="both"/>
        <w:rPr>
          <w:rFonts w:eastAsiaTheme="minorHAnsi"/>
          <w:sz w:val="28"/>
          <w:szCs w:val="28"/>
          <w:lang w:eastAsia="en-US"/>
        </w:rPr>
      </w:pPr>
      <w:r>
        <w:rPr>
          <w:rFonts w:eastAsiaTheme="minorHAnsi"/>
          <w:sz w:val="28"/>
          <w:szCs w:val="28"/>
          <w:lang w:eastAsia="en-US"/>
        </w:rPr>
        <w:t xml:space="preserve">Проверкой также установлено нарушение требований </w:t>
      </w:r>
      <w:hyperlink r:id="rId11" w:history="1">
        <w:r w:rsidR="005902C2" w:rsidRPr="005036D8">
          <w:rPr>
            <w:rStyle w:val="af4"/>
            <w:color w:val="auto"/>
            <w:sz w:val="28"/>
            <w:szCs w:val="28"/>
            <w:u w:val="none"/>
          </w:rPr>
          <w:t>п. 15</w:t>
        </w:r>
      </w:hyperlink>
      <w:r w:rsidR="005902C2" w:rsidRPr="005036D8">
        <w:rPr>
          <w:sz w:val="28"/>
          <w:szCs w:val="28"/>
        </w:rPr>
        <w:t xml:space="preserve"> СГС "Основные средства", </w:t>
      </w:r>
      <w:hyperlink r:id="rId12" w:history="1">
        <w:r w:rsidR="005902C2" w:rsidRPr="005036D8">
          <w:rPr>
            <w:rStyle w:val="af4"/>
            <w:color w:val="auto"/>
            <w:sz w:val="28"/>
            <w:szCs w:val="28"/>
            <w:u w:val="none"/>
          </w:rPr>
          <w:t>п. 43</w:t>
        </w:r>
      </w:hyperlink>
      <w:r w:rsidR="005902C2" w:rsidRPr="005036D8">
        <w:rPr>
          <w:sz w:val="28"/>
          <w:szCs w:val="28"/>
        </w:rPr>
        <w:t xml:space="preserve"> Инструкции N 157н</w:t>
      </w:r>
      <w:r>
        <w:rPr>
          <w:sz w:val="28"/>
          <w:szCs w:val="28"/>
        </w:rPr>
        <w:t xml:space="preserve"> при учете капитальных вложений</w:t>
      </w:r>
      <w:r>
        <w:rPr>
          <w:rFonts w:eastAsiaTheme="minorHAnsi"/>
          <w:sz w:val="28"/>
          <w:szCs w:val="28"/>
          <w:lang w:eastAsia="en-US"/>
        </w:rPr>
        <w:t xml:space="preserve"> высаженных саженцев деревьев.</w:t>
      </w:r>
    </w:p>
    <w:p w:rsidR="00EB6898" w:rsidRPr="002855FF" w:rsidRDefault="00EB6898" w:rsidP="00EB6898">
      <w:pPr>
        <w:ind w:firstLine="567"/>
        <w:jc w:val="both"/>
        <w:rPr>
          <w:sz w:val="28"/>
          <w:szCs w:val="28"/>
          <w:shd w:val="clear" w:color="auto" w:fill="FFFFFF"/>
        </w:rPr>
      </w:pPr>
      <w:r>
        <w:rPr>
          <w:sz w:val="28"/>
          <w:szCs w:val="28"/>
          <w:shd w:val="clear" w:color="auto" w:fill="FFFFFF"/>
        </w:rPr>
        <w:t>Товары по договорам купли-продажи оплачены 08.05.2024 году в полном объеме, сроки оплаты, установленные Договором, соблюдены.</w:t>
      </w:r>
    </w:p>
    <w:p w:rsidR="00EB6898" w:rsidRDefault="00EB6898" w:rsidP="00EB6898">
      <w:pPr>
        <w:ind w:firstLine="567"/>
        <w:jc w:val="both"/>
        <w:rPr>
          <w:sz w:val="28"/>
          <w:szCs w:val="28"/>
          <w:shd w:val="clear" w:color="auto" w:fill="FFFFFF"/>
        </w:rPr>
      </w:pPr>
      <w:r>
        <w:rPr>
          <w:sz w:val="28"/>
          <w:szCs w:val="28"/>
          <w:shd w:val="clear" w:color="auto" w:fill="FFFFFF"/>
        </w:rPr>
        <w:t>Дотация из районного бюджета на реализацию плана мероприятий по охране окружающей среды в сумме 99</w:t>
      </w:r>
      <w:r w:rsidR="00D40D65">
        <w:rPr>
          <w:sz w:val="28"/>
          <w:szCs w:val="28"/>
          <w:shd w:val="clear" w:color="auto" w:fill="FFFFFF"/>
        </w:rPr>
        <w:t>,9 тыс.</w:t>
      </w:r>
      <w:r>
        <w:rPr>
          <w:sz w:val="28"/>
          <w:szCs w:val="28"/>
          <w:shd w:val="clear" w:color="auto" w:fill="FFFFFF"/>
        </w:rPr>
        <w:t xml:space="preserve"> рублей перечислена финансовым отделом администрации Грачевского в бюджет МО Старояшкинский сельсовет в соответствии с условиями Соглашения. </w:t>
      </w:r>
    </w:p>
    <w:p w:rsidR="00D33FDE" w:rsidRPr="008D25B4" w:rsidRDefault="00D33FDE" w:rsidP="00EB6898">
      <w:pPr>
        <w:ind w:firstLine="567"/>
        <w:jc w:val="both"/>
        <w:rPr>
          <w:sz w:val="28"/>
          <w:szCs w:val="28"/>
          <w:shd w:val="clear" w:color="auto" w:fill="FFFFFF"/>
        </w:rPr>
      </w:pPr>
      <w:r>
        <w:rPr>
          <w:sz w:val="28"/>
          <w:szCs w:val="28"/>
          <w:shd w:val="clear" w:color="auto" w:fill="FFFFFF"/>
        </w:rPr>
        <w:t>По результатам контрольного мероприятия объекту проверки внесено представление по устранению нарушений (исполнено в установленный срок).</w:t>
      </w:r>
    </w:p>
    <w:p w:rsidR="000F6FD7" w:rsidRDefault="000F6FD7" w:rsidP="000F6FD7">
      <w:pPr>
        <w:ind w:firstLine="567"/>
        <w:jc w:val="both"/>
        <w:rPr>
          <w:rFonts w:eastAsiaTheme="minorHAnsi"/>
          <w:sz w:val="28"/>
          <w:szCs w:val="28"/>
          <w:lang w:eastAsia="en-US"/>
        </w:rPr>
      </w:pPr>
    </w:p>
    <w:p w:rsidR="00571EFC" w:rsidRDefault="00571EFC" w:rsidP="00571EFC">
      <w:pPr>
        <w:ind w:firstLine="567"/>
        <w:jc w:val="both"/>
        <w:rPr>
          <w:rFonts w:eastAsiaTheme="minorHAnsi"/>
          <w:sz w:val="28"/>
          <w:szCs w:val="28"/>
          <w:lang w:eastAsia="en-US"/>
        </w:rPr>
      </w:pPr>
      <w:r>
        <w:rPr>
          <w:rFonts w:eastAsiaTheme="minorHAnsi"/>
          <w:sz w:val="28"/>
          <w:szCs w:val="28"/>
          <w:lang w:eastAsia="en-US"/>
        </w:rPr>
        <w:t>В соответствии с Отчетом о реализации плана мероприятий, указанных в пункте</w:t>
      </w:r>
      <w:r>
        <w:rPr>
          <w:sz w:val="28"/>
          <w:szCs w:val="28"/>
        </w:rPr>
        <w:t xml:space="preserve"> 1 статьи 16, пункте 1 статьи 75 и пункте 1 статьи 78 Федерального закона «Об охране окружающей среды» субъекта Российской Федерации</w:t>
      </w:r>
      <w:r w:rsidR="0014300E">
        <w:rPr>
          <w:sz w:val="28"/>
          <w:szCs w:val="28"/>
        </w:rPr>
        <w:t>,</w:t>
      </w:r>
      <w:r>
        <w:rPr>
          <w:rFonts w:eastAsiaTheme="minorHAnsi"/>
          <w:sz w:val="28"/>
          <w:szCs w:val="28"/>
          <w:lang w:eastAsia="en-US"/>
        </w:rPr>
        <w:t xml:space="preserve"> исполнение по Грачевскому району составило: </w:t>
      </w:r>
    </w:p>
    <w:p w:rsidR="00FC7386" w:rsidRDefault="00FC7386" w:rsidP="00571EFC">
      <w:pPr>
        <w:ind w:firstLine="567"/>
        <w:jc w:val="both"/>
        <w:rPr>
          <w:rFonts w:eastAsiaTheme="minorHAnsi"/>
          <w:sz w:val="28"/>
          <w:szCs w:val="28"/>
          <w:lang w:eastAsia="en-US"/>
        </w:rPr>
      </w:pPr>
    </w:p>
    <w:tbl>
      <w:tblPr>
        <w:tblStyle w:val="ac"/>
        <w:tblW w:w="0" w:type="auto"/>
        <w:tblLook w:val="04A0" w:firstRow="1" w:lastRow="0" w:firstColumn="1" w:lastColumn="0" w:noHBand="0" w:noVBand="1"/>
      </w:tblPr>
      <w:tblGrid>
        <w:gridCol w:w="2400"/>
        <w:gridCol w:w="1394"/>
        <w:gridCol w:w="1276"/>
        <w:gridCol w:w="1559"/>
        <w:gridCol w:w="2941"/>
      </w:tblGrid>
      <w:tr w:rsidR="00571EFC" w:rsidTr="00FC7386">
        <w:trPr>
          <w:tblHeader/>
        </w:trPr>
        <w:tc>
          <w:tcPr>
            <w:tcW w:w="2400" w:type="dxa"/>
            <w:vMerge w:val="restart"/>
          </w:tcPr>
          <w:p w:rsidR="00571EFC" w:rsidRPr="006441BC" w:rsidRDefault="00571EFC" w:rsidP="00A66A1B">
            <w:pPr>
              <w:ind w:firstLine="0"/>
              <w:jc w:val="center"/>
              <w:rPr>
                <w:rFonts w:eastAsiaTheme="minorHAnsi"/>
                <w:b/>
                <w:lang w:eastAsia="en-US"/>
              </w:rPr>
            </w:pPr>
            <w:r w:rsidRPr="006441BC">
              <w:rPr>
                <w:rFonts w:eastAsiaTheme="minorHAnsi"/>
                <w:b/>
                <w:lang w:eastAsia="en-US"/>
              </w:rPr>
              <w:t>Наименование мероприятия</w:t>
            </w:r>
          </w:p>
        </w:tc>
        <w:tc>
          <w:tcPr>
            <w:tcW w:w="2670" w:type="dxa"/>
            <w:gridSpan w:val="2"/>
          </w:tcPr>
          <w:p w:rsidR="00571EFC" w:rsidRDefault="00571EFC" w:rsidP="00A66A1B">
            <w:pPr>
              <w:ind w:firstLine="0"/>
              <w:jc w:val="center"/>
              <w:rPr>
                <w:rFonts w:eastAsiaTheme="minorHAnsi"/>
                <w:b/>
                <w:lang w:eastAsia="en-US"/>
              </w:rPr>
            </w:pPr>
            <w:r w:rsidRPr="006441BC">
              <w:rPr>
                <w:rFonts w:eastAsiaTheme="minorHAnsi"/>
                <w:b/>
                <w:lang w:eastAsia="en-US"/>
              </w:rPr>
              <w:t>Объем финансирования</w:t>
            </w:r>
            <w:r>
              <w:rPr>
                <w:rFonts w:eastAsiaTheme="minorHAnsi"/>
                <w:b/>
                <w:lang w:eastAsia="en-US"/>
              </w:rPr>
              <w:t xml:space="preserve"> </w:t>
            </w:r>
          </w:p>
          <w:p w:rsidR="00571EFC" w:rsidRPr="006441BC" w:rsidRDefault="00571EFC" w:rsidP="00A66A1B">
            <w:pPr>
              <w:ind w:firstLine="0"/>
              <w:jc w:val="center"/>
              <w:rPr>
                <w:rFonts w:eastAsiaTheme="minorHAnsi"/>
                <w:b/>
                <w:lang w:eastAsia="en-US"/>
              </w:rPr>
            </w:pPr>
            <w:r>
              <w:rPr>
                <w:rFonts w:eastAsiaTheme="minorHAnsi"/>
                <w:b/>
                <w:lang w:eastAsia="en-US"/>
              </w:rPr>
              <w:t>(тыс. рублей)</w:t>
            </w:r>
          </w:p>
        </w:tc>
        <w:tc>
          <w:tcPr>
            <w:tcW w:w="1559" w:type="dxa"/>
            <w:vMerge w:val="restart"/>
          </w:tcPr>
          <w:p w:rsidR="00571EFC" w:rsidRPr="006441BC" w:rsidRDefault="00571EFC" w:rsidP="00A66A1B">
            <w:pPr>
              <w:ind w:firstLine="0"/>
              <w:jc w:val="center"/>
              <w:rPr>
                <w:rFonts w:eastAsiaTheme="minorHAnsi"/>
                <w:b/>
                <w:lang w:eastAsia="en-US"/>
              </w:rPr>
            </w:pPr>
            <w:r w:rsidRPr="006441BC">
              <w:rPr>
                <w:rFonts w:eastAsiaTheme="minorHAnsi"/>
                <w:b/>
                <w:lang w:eastAsia="en-US"/>
              </w:rPr>
              <w:t>Отклонение</w:t>
            </w:r>
          </w:p>
        </w:tc>
        <w:tc>
          <w:tcPr>
            <w:tcW w:w="2941" w:type="dxa"/>
            <w:vMerge w:val="restart"/>
          </w:tcPr>
          <w:p w:rsidR="00571EFC" w:rsidRPr="006441BC" w:rsidRDefault="00571EFC" w:rsidP="00A66A1B">
            <w:pPr>
              <w:ind w:firstLine="0"/>
              <w:jc w:val="center"/>
              <w:rPr>
                <w:rFonts w:eastAsiaTheme="minorHAnsi"/>
                <w:b/>
                <w:lang w:eastAsia="en-US"/>
              </w:rPr>
            </w:pPr>
            <w:r w:rsidRPr="006441BC">
              <w:rPr>
                <w:rFonts w:eastAsiaTheme="minorHAnsi"/>
                <w:b/>
                <w:lang w:eastAsia="en-US"/>
              </w:rPr>
              <w:t>Причины неисполнения</w:t>
            </w:r>
          </w:p>
        </w:tc>
      </w:tr>
      <w:tr w:rsidR="00571EFC" w:rsidTr="00FC7386">
        <w:trPr>
          <w:tblHeader/>
        </w:trPr>
        <w:tc>
          <w:tcPr>
            <w:tcW w:w="2400" w:type="dxa"/>
            <w:vMerge/>
          </w:tcPr>
          <w:p w:rsidR="00571EFC" w:rsidRPr="006441BC" w:rsidRDefault="00571EFC" w:rsidP="00A66A1B">
            <w:pPr>
              <w:ind w:firstLine="0"/>
              <w:jc w:val="both"/>
              <w:rPr>
                <w:rFonts w:eastAsiaTheme="minorHAnsi"/>
                <w:lang w:eastAsia="en-US"/>
              </w:rPr>
            </w:pPr>
          </w:p>
        </w:tc>
        <w:tc>
          <w:tcPr>
            <w:tcW w:w="1394" w:type="dxa"/>
          </w:tcPr>
          <w:p w:rsidR="00571EFC" w:rsidRPr="006441BC" w:rsidRDefault="00571EFC" w:rsidP="00A66A1B">
            <w:pPr>
              <w:ind w:firstLine="0"/>
              <w:jc w:val="center"/>
              <w:rPr>
                <w:rFonts w:eastAsiaTheme="minorHAnsi"/>
                <w:b/>
                <w:lang w:eastAsia="en-US"/>
              </w:rPr>
            </w:pPr>
            <w:r w:rsidRPr="006441BC">
              <w:rPr>
                <w:rFonts w:eastAsiaTheme="minorHAnsi"/>
                <w:b/>
                <w:lang w:eastAsia="en-US"/>
              </w:rPr>
              <w:t>план</w:t>
            </w:r>
          </w:p>
        </w:tc>
        <w:tc>
          <w:tcPr>
            <w:tcW w:w="1276" w:type="dxa"/>
          </w:tcPr>
          <w:p w:rsidR="00571EFC" w:rsidRPr="006441BC" w:rsidRDefault="00571EFC" w:rsidP="00A66A1B">
            <w:pPr>
              <w:ind w:firstLine="0"/>
              <w:jc w:val="center"/>
              <w:rPr>
                <w:rFonts w:eastAsiaTheme="minorHAnsi"/>
                <w:b/>
                <w:lang w:eastAsia="en-US"/>
              </w:rPr>
            </w:pPr>
            <w:r w:rsidRPr="006441BC">
              <w:rPr>
                <w:rFonts w:eastAsiaTheme="minorHAnsi"/>
                <w:b/>
                <w:lang w:eastAsia="en-US"/>
              </w:rPr>
              <w:t>факт</w:t>
            </w:r>
          </w:p>
        </w:tc>
        <w:tc>
          <w:tcPr>
            <w:tcW w:w="1559" w:type="dxa"/>
            <w:vMerge/>
          </w:tcPr>
          <w:p w:rsidR="00571EFC" w:rsidRPr="006441BC" w:rsidRDefault="00571EFC" w:rsidP="00A66A1B">
            <w:pPr>
              <w:ind w:firstLine="0"/>
              <w:jc w:val="both"/>
              <w:rPr>
                <w:rFonts w:eastAsiaTheme="minorHAnsi"/>
                <w:lang w:eastAsia="en-US"/>
              </w:rPr>
            </w:pPr>
          </w:p>
        </w:tc>
        <w:tc>
          <w:tcPr>
            <w:tcW w:w="2941" w:type="dxa"/>
            <w:vMerge/>
          </w:tcPr>
          <w:p w:rsidR="00571EFC" w:rsidRPr="006441BC" w:rsidRDefault="00571EFC" w:rsidP="00A66A1B">
            <w:pPr>
              <w:ind w:firstLine="0"/>
              <w:jc w:val="both"/>
              <w:rPr>
                <w:rFonts w:eastAsiaTheme="minorHAnsi"/>
                <w:lang w:eastAsia="en-US"/>
              </w:rPr>
            </w:pPr>
          </w:p>
        </w:tc>
      </w:tr>
      <w:tr w:rsidR="00571EFC" w:rsidTr="00A525F7">
        <w:tc>
          <w:tcPr>
            <w:tcW w:w="9570" w:type="dxa"/>
            <w:gridSpan w:val="5"/>
          </w:tcPr>
          <w:p w:rsidR="00571EFC" w:rsidRPr="00571EFC" w:rsidRDefault="00571EFC" w:rsidP="00571EFC">
            <w:pPr>
              <w:jc w:val="center"/>
              <w:rPr>
                <w:rFonts w:eastAsiaTheme="minorHAnsi"/>
                <w:b/>
                <w:lang w:eastAsia="en-US"/>
              </w:rPr>
            </w:pPr>
            <w:r w:rsidRPr="00571EFC">
              <w:rPr>
                <w:rFonts w:eastAsiaTheme="minorHAnsi"/>
                <w:b/>
                <w:lang w:eastAsia="en-US"/>
              </w:rPr>
              <w:t>МО Грачевский сельсовет</w:t>
            </w:r>
          </w:p>
        </w:tc>
      </w:tr>
      <w:tr w:rsidR="00571EFC" w:rsidTr="00A66A1B">
        <w:tc>
          <w:tcPr>
            <w:tcW w:w="2400" w:type="dxa"/>
          </w:tcPr>
          <w:p w:rsidR="00571EFC" w:rsidRPr="006441BC" w:rsidRDefault="00571EFC" w:rsidP="00A66A1B">
            <w:pPr>
              <w:ind w:firstLine="0"/>
              <w:jc w:val="both"/>
              <w:rPr>
                <w:rFonts w:eastAsiaTheme="minorHAnsi"/>
                <w:lang w:eastAsia="en-US"/>
              </w:rPr>
            </w:pPr>
            <w:r>
              <w:rPr>
                <w:rFonts w:eastAsiaTheme="minorHAnsi"/>
                <w:lang w:eastAsia="en-US"/>
              </w:rPr>
              <w:t>Озеленение территории муниципального образования</w:t>
            </w:r>
          </w:p>
        </w:tc>
        <w:tc>
          <w:tcPr>
            <w:tcW w:w="1394" w:type="dxa"/>
          </w:tcPr>
          <w:p w:rsidR="00571EFC" w:rsidRPr="006441BC" w:rsidRDefault="00571EFC" w:rsidP="00A66A1B">
            <w:pPr>
              <w:ind w:firstLine="0"/>
              <w:jc w:val="center"/>
              <w:rPr>
                <w:rFonts w:eastAsiaTheme="minorHAnsi"/>
                <w:lang w:eastAsia="en-US"/>
              </w:rPr>
            </w:pPr>
            <w:r>
              <w:rPr>
                <w:rFonts w:eastAsiaTheme="minorHAnsi"/>
                <w:lang w:eastAsia="en-US"/>
              </w:rPr>
              <w:t>3250,0</w:t>
            </w:r>
          </w:p>
        </w:tc>
        <w:tc>
          <w:tcPr>
            <w:tcW w:w="1276" w:type="dxa"/>
          </w:tcPr>
          <w:p w:rsidR="00571EFC" w:rsidRPr="006441BC" w:rsidRDefault="00571EFC" w:rsidP="00A66A1B">
            <w:pPr>
              <w:ind w:firstLine="0"/>
              <w:jc w:val="center"/>
              <w:rPr>
                <w:rFonts w:eastAsiaTheme="minorHAnsi"/>
                <w:lang w:eastAsia="en-US"/>
              </w:rPr>
            </w:pPr>
            <w:r>
              <w:rPr>
                <w:rFonts w:eastAsiaTheme="minorHAnsi"/>
                <w:lang w:eastAsia="en-US"/>
              </w:rPr>
              <w:t>2868,4</w:t>
            </w:r>
          </w:p>
        </w:tc>
        <w:tc>
          <w:tcPr>
            <w:tcW w:w="1559" w:type="dxa"/>
          </w:tcPr>
          <w:p w:rsidR="00571EFC" w:rsidRPr="006441BC" w:rsidRDefault="00571EFC" w:rsidP="00A66A1B">
            <w:pPr>
              <w:ind w:firstLine="0"/>
              <w:jc w:val="center"/>
              <w:rPr>
                <w:rFonts w:eastAsiaTheme="minorHAnsi"/>
                <w:lang w:eastAsia="en-US"/>
              </w:rPr>
            </w:pPr>
            <w:r>
              <w:rPr>
                <w:rFonts w:eastAsiaTheme="minorHAnsi"/>
                <w:lang w:eastAsia="en-US"/>
              </w:rPr>
              <w:t>381,6</w:t>
            </w:r>
          </w:p>
        </w:tc>
        <w:tc>
          <w:tcPr>
            <w:tcW w:w="2941" w:type="dxa"/>
          </w:tcPr>
          <w:p w:rsidR="00571EFC" w:rsidRPr="006441BC" w:rsidRDefault="00571EFC" w:rsidP="00A66A1B">
            <w:pPr>
              <w:ind w:firstLine="0"/>
              <w:jc w:val="both"/>
              <w:rPr>
                <w:rFonts w:eastAsiaTheme="minorHAnsi"/>
                <w:lang w:eastAsia="en-US"/>
              </w:rPr>
            </w:pPr>
            <w:r>
              <w:rPr>
                <w:rFonts w:eastAsiaTheme="minorHAnsi"/>
                <w:lang w:eastAsia="en-US"/>
              </w:rPr>
              <w:t>В связи с погодными условиями отсутствовала необходимость в поливе газонов и клумб</w:t>
            </w:r>
          </w:p>
        </w:tc>
      </w:tr>
      <w:tr w:rsidR="00571EFC" w:rsidTr="00A66A1B">
        <w:tc>
          <w:tcPr>
            <w:tcW w:w="2400" w:type="dxa"/>
          </w:tcPr>
          <w:p w:rsidR="00571EFC" w:rsidRDefault="00571EFC" w:rsidP="00A66A1B">
            <w:pPr>
              <w:ind w:firstLine="0"/>
              <w:jc w:val="both"/>
              <w:rPr>
                <w:rFonts w:eastAsiaTheme="minorHAnsi"/>
                <w:lang w:eastAsia="en-US"/>
              </w:rPr>
            </w:pPr>
            <w:r>
              <w:rPr>
                <w:rFonts w:eastAsiaTheme="minorHAnsi"/>
                <w:lang w:eastAsia="en-US"/>
              </w:rPr>
              <w:t>Ликвидация мест несанкционированного размещения отходов</w:t>
            </w:r>
          </w:p>
          <w:p w:rsidR="00FC7386" w:rsidRPr="006441BC" w:rsidRDefault="00FC7386" w:rsidP="00A66A1B">
            <w:pPr>
              <w:ind w:firstLine="0"/>
              <w:jc w:val="both"/>
              <w:rPr>
                <w:rFonts w:eastAsiaTheme="minorHAnsi"/>
                <w:lang w:eastAsia="en-US"/>
              </w:rPr>
            </w:pPr>
            <w:bookmarkStart w:id="0" w:name="_GoBack"/>
            <w:bookmarkEnd w:id="0"/>
          </w:p>
        </w:tc>
        <w:tc>
          <w:tcPr>
            <w:tcW w:w="1394" w:type="dxa"/>
          </w:tcPr>
          <w:p w:rsidR="00571EFC" w:rsidRPr="006441BC" w:rsidRDefault="00571EFC" w:rsidP="00A66A1B">
            <w:pPr>
              <w:ind w:firstLine="0"/>
              <w:jc w:val="center"/>
              <w:rPr>
                <w:rFonts w:eastAsiaTheme="minorHAnsi"/>
                <w:lang w:eastAsia="en-US"/>
              </w:rPr>
            </w:pPr>
            <w:r>
              <w:rPr>
                <w:rFonts w:eastAsiaTheme="minorHAnsi"/>
                <w:lang w:eastAsia="en-US"/>
              </w:rPr>
              <w:t>3000,0</w:t>
            </w:r>
          </w:p>
        </w:tc>
        <w:tc>
          <w:tcPr>
            <w:tcW w:w="1276" w:type="dxa"/>
          </w:tcPr>
          <w:p w:rsidR="00571EFC" w:rsidRPr="006441BC" w:rsidRDefault="00571EFC" w:rsidP="00A66A1B">
            <w:pPr>
              <w:ind w:firstLine="0"/>
              <w:jc w:val="center"/>
              <w:rPr>
                <w:rFonts w:eastAsiaTheme="minorHAnsi"/>
                <w:lang w:eastAsia="en-US"/>
              </w:rPr>
            </w:pPr>
            <w:r>
              <w:rPr>
                <w:rFonts w:eastAsiaTheme="minorHAnsi"/>
                <w:lang w:eastAsia="en-US"/>
              </w:rPr>
              <w:t>3000,0</w:t>
            </w:r>
          </w:p>
        </w:tc>
        <w:tc>
          <w:tcPr>
            <w:tcW w:w="1559" w:type="dxa"/>
          </w:tcPr>
          <w:p w:rsidR="00571EFC" w:rsidRPr="006441BC" w:rsidRDefault="00571EFC" w:rsidP="00A66A1B">
            <w:pPr>
              <w:ind w:firstLine="0"/>
              <w:jc w:val="center"/>
              <w:rPr>
                <w:rFonts w:eastAsiaTheme="minorHAnsi"/>
                <w:lang w:eastAsia="en-US"/>
              </w:rPr>
            </w:pPr>
            <w:r>
              <w:rPr>
                <w:rFonts w:eastAsiaTheme="minorHAnsi"/>
                <w:lang w:eastAsia="en-US"/>
              </w:rPr>
              <w:t>0,0</w:t>
            </w:r>
          </w:p>
        </w:tc>
        <w:tc>
          <w:tcPr>
            <w:tcW w:w="2941" w:type="dxa"/>
          </w:tcPr>
          <w:p w:rsidR="00571EFC" w:rsidRPr="006441BC" w:rsidRDefault="00571EFC" w:rsidP="00A66A1B">
            <w:pPr>
              <w:ind w:firstLine="0"/>
              <w:jc w:val="both"/>
              <w:rPr>
                <w:rFonts w:eastAsiaTheme="minorHAnsi"/>
                <w:lang w:eastAsia="en-US"/>
              </w:rPr>
            </w:pPr>
          </w:p>
        </w:tc>
      </w:tr>
      <w:tr w:rsidR="00571EFC" w:rsidTr="006A4B11">
        <w:tc>
          <w:tcPr>
            <w:tcW w:w="9570" w:type="dxa"/>
            <w:gridSpan w:val="5"/>
          </w:tcPr>
          <w:p w:rsidR="00571EFC" w:rsidRPr="00571EFC" w:rsidRDefault="00571EFC" w:rsidP="00571EFC">
            <w:pPr>
              <w:jc w:val="center"/>
              <w:rPr>
                <w:rFonts w:eastAsiaTheme="minorHAnsi"/>
                <w:b/>
                <w:lang w:eastAsia="en-US"/>
              </w:rPr>
            </w:pPr>
            <w:r w:rsidRPr="00571EFC">
              <w:rPr>
                <w:rFonts w:eastAsiaTheme="minorHAnsi"/>
                <w:b/>
                <w:lang w:eastAsia="en-US"/>
              </w:rPr>
              <w:lastRenderedPageBreak/>
              <w:t>МО Подлесный сельсовет</w:t>
            </w:r>
          </w:p>
        </w:tc>
      </w:tr>
      <w:tr w:rsidR="00571EFC" w:rsidTr="00A66A1B">
        <w:tc>
          <w:tcPr>
            <w:tcW w:w="2400" w:type="dxa"/>
          </w:tcPr>
          <w:p w:rsidR="00571EFC" w:rsidRPr="006441BC" w:rsidRDefault="00571EFC" w:rsidP="00571EFC">
            <w:pPr>
              <w:ind w:firstLine="0"/>
              <w:jc w:val="both"/>
              <w:rPr>
                <w:rFonts w:eastAsiaTheme="minorHAnsi"/>
                <w:lang w:eastAsia="en-US"/>
              </w:rPr>
            </w:pPr>
            <w:r>
              <w:rPr>
                <w:rFonts w:eastAsiaTheme="minorHAnsi"/>
                <w:lang w:eastAsia="en-US"/>
              </w:rPr>
              <w:t>Ликвидация мест несанкционированного размещения отходов</w:t>
            </w:r>
          </w:p>
        </w:tc>
        <w:tc>
          <w:tcPr>
            <w:tcW w:w="1394" w:type="dxa"/>
          </w:tcPr>
          <w:p w:rsidR="00571EFC" w:rsidRPr="006441BC" w:rsidRDefault="00571EFC" w:rsidP="00571EFC">
            <w:pPr>
              <w:ind w:firstLine="0"/>
              <w:jc w:val="center"/>
              <w:rPr>
                <w:rFonts w:eastAsiaTheme="minorHAnsi"/>
                <w:lang w:eastAsia="en-US"/>
              </w:rPr>
            </w:pPr>
            <w:r>
              <w:rPr>
                <w:rFonts w:eastAsiaTheme="minorHAnsi"/>
                <w:lang w:eastAsia="en-US"/>
              </w:rPr>
              <w:t>200,0</w:t>
            </w:r>
          </w:p>
        </w:tc>
        <w:tc>
          <w:tcPr>
            <w:tcW w:w="1276" w:type="dxa"/>
          </w:tcPr>
          <w:p w:rsidR="00571EFC" w:rsidRPr="006441BC" w:rsidRDefault="00571EFC" w:rsidP="00571EFC">
            <w:pPr>
              <w:ind w:firstLine="0"/>
              <w:jc w:val="center"/>
              <w:rPr>
                <w:rFonts w:eastAsiaTheme="minorHAnsi"/>
                <w:lang w:eastAsia="en-US"/>
              </w:rPr>
            </w:pPr>
            <w:r>
              <w:rPr>
                <w:rFonts w:eastAsiaTheme="minorHAnsi"/>
                <w:lang w:eastAsia="en-US"/>
              </w:rPr>
              <w:t>199,6</w:t>
            </w:r>
          </w:p>
        </w:tc>
        <w:tc>
          <w:tcPr>
            <w:tcW w:w="1559" w:type="dxa"/>
          </w:tcPr>
          <w:p w:rsidR="00571EFC" w:rsidRPr="006441BC" w:rsidRDefault="00571EFC" w:rsidP="00571EFC">
            <w:pPr>
              <w:ind w:firstLine="0"/>
              <w:jc w:val="center"/>
              <w:rPr>
                <w:rFonts w:eastAsiaTheme="minorHAnsi"/>
                <w:lang w:eastAsia="en-US"/>
              </w:rPr>
            </w:pPr>
            <w:r>
              <w:rPr>
                <w:rFonts w:eastAsiaTheme="minorHAnsi"/>
                <w:lang w:eastAsia="en-US"/>
              </w:rPr>
              <w:t>0,4</w:t>
            </w:r>
          </w:p>
        </w:tc>
        <w:tc>
          <w:tcPr>
            <w:tcW w:w="2941" w:type="dxa"/>
          </w:tcPr>
          <w:p w:rsidR="00571EFC" w:rsidRPr="006441BC" w:rsidRDefault="00571EFC" w:rsidP="00571EFC">
            <w:pPr>
              <w:ind w:firstLine="0"/>
              <w:jc w:val="both"/>
              <w:rPr>
                <w:rFonts w:eastAsiaTheme="minorHAnsi"/>
                <w:lang w:eastAsia="en-US"/>
              </w:rPr>
            </w:pPr>
          </w:p>
        </w:tc>
      </w:tr>
      <w:tr w:rsidR="00571EFC" w:rsidTr="005B5DA9">
        <w:tc>
          <w:tcPr>
            <w:tcW w:w="9570" w:type="dxa"/>
            <w:gridSpan w:val="5"/>
          </w:tcPr>
          <w:p w:rsidR="00571EFC" w:rsidRPr="00571EFC" w:rsidRDefault="00571EFC" w:rsidP="00571EFC">
            <w:pPr>
              <w:jc w:val="center"/>
              <w:rPr>
                <w:rFonts w:eastAsiaTheme="minorHAnsi"/>
                <w:b/>
                <w:lang w:eastAsia="en-US"/>
              </w:rPr>
            </w:pPr>
            <w:r w:rsidRPr="00571EFC">
              <w:rPr>
                <w:rFonts w:eastAsiaTheme="minorHAnsi"/>
                <w:b/>
                <w:lang w:eastAsia="en-US"/>
              </w:rPr>
              <w:t>МО Русскоигнашкинский сельсовет</w:t>
            </w:r>
          </w:p>
        </w:tc>
      </w:tr>
      <w:tr w:rsidR="00571EFC" w:rsidTr="00A66A1B">
        <w:tc>
          <w:tcPr>
            <w:tcW w:w="2400" w:type="dxa"/>
          </w:tcPr>
          <w:p w:rsidR="00571EFC" w:rsidRPr="006441BC" w:rsidRDefault="00571EFC" w:rsidP="00571EFC">
            <w:pPr>
              <w:ind w:firstLine="0"/>
              <w:jc w:val="both"/>
              <w:rPr>
                <w:rFonts w:eastAsiaTheme="minorHAnsi"/>
                <w:lang w:eastAsia="en-US"/>
              </w:rPr>
            </w:pPr>
            <w:r>
              <w:rPr>
                <w:rFonts w:eastAsiaTheme="minorHAnsi"/>
                <w:lang w:eastAsia="en-US"/>
              </w:rPr>
              <w:t>Ликвидация мест несанкционированного размещения отходов</w:t>
            </w:r>
          </w:p>
        </w:tc>
        <w:tc>
          <w:tcPr>
            <w:tcW w:w="1394" w:type="dxa"/>
          </w:tcPr>
          <w:p w:rsidR="00571EFC" w:rsidRPr="006441BC" w:rsidRDefault="00571EFC" w:rsidP="00571EFC">
            <w:pPr>
              <w:ind w:firstLine="0"/>
              <w:jc w:val="center"/>
              <w:rPr>
                <w:rFonts w:eastAsiaTheme="minorHAnsi"/>
                <w:lang w:eastAsia="en-US"/>
              </w:rPr>
            </w:pPr>
            <w:r>
              <w:rPr>
                <w:rFonts w:eastAsiaTheme="minorHAnsi"/>
                <w:lang w:eastAsia="en-US"/>
              </w:rPr>
              <w:t>200,0</w:t>
            </w:r>
          </w:p>
        </w:tc>
        <w:tc>
          <w:tcPr>
            <w:tcW w:w="1276" w:type="dxa"/>
          </w:tcPr>
          <w:p w:rsidR="00571EFC" w:rsidRPr="006441BC" w:rsidRDefault="00571EFC" w:rsidP="00571EFC">
            <w:pPr>
              <w:ind w:firstLine="0"/>
              <w:jc w:val="center"/>
              <w:rPr>
                <w:rFonts w:eastAsiaTheme="minorHAnsi"/>
                <w:lang w:eastAsia="en-US"/>
              </w:rPr>
            </w:pPr>
            <w:r>
              <w:rPr>
                <w:rFonts w:eastAsiaTheme="minorHAnsi"/>
                <w:lang w:eastAsia="en-US"/>
              </w:rPr>
              <w:t>199,6</w:t>
            </w:r>
          </w:p>
        </w:tc>
        <w:tc>
          <w:tcPr>
            <w:tcW w:w="1559" w:type="dxa"/>
          </w:tcPr>
          <w:p w:rsidR="00571EFC" w:rsidRPr="006441BC" w:rsidRDefault="00571EFC" w:rsidP="00571EFC">
            <w:pPr>
              <w:ind w:firstLine="0"/>
              <w:jc w:val="center"/>
              <w:rPr>
                <w:rFonts w:eastAsiaTheme="minorHAnsi"/>
                <w:lang w:eastAsia="en-US"/>
              </w:rPr>
            </w:pPr>
            <w:r>
              <w:rPr>
                <w:rFonts w:eastAsiaTheme="minorHAnsi"/>
                <w:lang w:eastAsia="en-US"/>
              </w:rPr>
              <w:t>0,4</w:t>
            </w:r>
          </w:p>
        </w:tc>
        <w:tc>
          <w:tcPr>
            <w:tcW w:w="2941" w:type="dxa"/>
          </w:tcPr>
          <w:p w:rsidR="00571EFC" w:rsidRPr="006441BC" w:rsidRDefault="00571EFC" w:rsidP="00571EFC">
            <w:pPr>
              <w:ind w:firstLine="0"/>
              <w:jc w:val="both"/>
              <w:rPr>
                <w:rFonts w:eastAsiaTheme="minorHAnsi"/>
                <w:lang w:eastAsia="en-US"/>
              </w:rPr>
            </w:pPr>
          </w:p>
        </w:tc>
      </w:tr>
      <w:tr w:rsidR="00571EFC" w:rsidTr="00571EFC">
        <w:trPr>
          <w:trHeight w:val="138"/>
        </w:trPr>
        <w:tc>
          <w:tcPr>
            <w:tcW w:w="9570" w:type="dxa"/>
            <w:gridSpan w:val="5"/>
          </w:tcPr>
          <w:p w:rsidR="00571EFC" w:rsidRPr="00571EFC" w:rsidRDefault="00571EFC" w:rsidP="00571EFC">
            <w:pPr>
              <w:jc w:val="center"/>
              <w:rPr>
                <w:rFonts w:eastAsiaTheme="minorHAnsi"/>
                <w:b/>
                <w:lang w:eastAsia="en-US"/>
              </w:rPr>
            </w:pPr>
            <w:r w:rsidRPr="00571EFC">
              <w:rPr>
                <w:rFonts w:eastAsiaTheme="minorHAnsi"/>
                <w:b/>
                <w:lang w:eastAsia="en-US"/>
              </w:rPr>
              <w:t>МО Старояшкинский сельсовет</w:t>
            </w:r>
          </w:p>
        </w:tc>
      </w:tr>
      <w:tr w:rsidR="00571EFC" w:rsidTr="00A66A1B">
        <w:tc>
          <w:tcPr>
            <w:tcW w:w="2400" w:type="dxa"/>
          </w:tcPr>
          <w:p w:rsidR="00571EFC" w:rsidRPr="006441BC" w:rsidRDefault="00571EFC" w:rsidP="00571EFC">
            <w:pPr>
              <w:ind w:firstLine="0"/>
              <w:jc w:val="both"/>
              <w:rPr>
                <w:rFonts w:eastAsiaTheme="minorHAnsi"/>
                <w:lang w:eastAsia="en-US"/>
              </w:rPr>
            </w:pPr>
            <w:r>
              <w:rPr>
                <w:rFonts w:eastAsiaTheme="minorHAnsi"/>
                <w:lang w:eastAsia="en-US"/>
              </w:rPr>
              <w:t>Озеленение территории муниципального образования</w:t>
            </w:r>
          </w:p>
        </w:tc>
        <w:tc>
          <w:tcPr>
            <w:tcW w:w="1394" w:type="dxa"/>
          </w:tcPr>
          <w:p w:rsidR="00571EFC" w:rsidRPr="006441BC" w:rsidRDefault="00571EFC" w:rsidP="00571EFC">
            <w:pPr>
              <w:ind w:firstLine="0"/>
              <w:jc w:val="center"/>
              <w:rPr>
                <w:rFonts w:eastAsiaTheme="minorHAnsi"/>
                <w:lang w:eastAsia="en-US"/>
              </w:rPr>
            </w:pPr>
            <w:r>
              <w:rPr>
                <w:rFonts w:eastAsiaTheme="minorHAnsi"/>
                <w:lang w:eastAsia="en-US"/>
              </w:rPr>
              <w:t>100,0</w:t>
            </w:r>
          </w:p>
        </w:tc>
        <w:tc>
          <w:tcPr>
            <w:tcW w:w="1276" w:type="dxa"/>
          </w:tcPr>
          <w:p w:rsidR="00571EFC" w:rsidRPr="006441BC" w:rsidRDefault="00571EFC" w:rsidP="00571EFC">
            <w:pPr>
              <w:ind w:firstLine="0"/>
              <w:jc w:val="center"/>
              <w:rPr>
                <w:rFonts w:eastAsiaTheme="minorHAnsi"/>
                <w:lang w:eastAsia="en-US"/>
              </w:rPr>
            </w:pPr>
            <w:r>
              <w:rPr>
                <w:rFonts w:eastAsiaTheme="minorHAnsi"/>
                <w:lang w:eastAsia="en-US"/>
              </w:rPr>
              <w:t>99,9</w:t>
            </w:r>
          </w:p>
        </w:tc>
        <w:tc>
          <w:tcPr>
            <w:tcW w:w="1559" w:type="dxa"/>
          </w:tcPr>
          <w:p w:rsidR="00571EFC" w:rsidRPr="006441BC" w:rsidRDefault="00571EFC" w:rsidP="00571EFC">
            <w:pPr>
              <w:ind w:firstLine="0"/>
              <w:jc w:val="center"/>
              <w:rPr>
                <w:rFonts w:eastAsiaTheme="minorHAnsi"/>
                <w:lang w:eastAsia="en-US"/>
              </w:rPr>
            </w:pPr>
            <w:r>
              <w:rPr>
                <w:rFonts w:eastAsiaTheme="minorHAnsi"/>
                <w:lang w:eastAsia="en-US"/>
              </w:rPr>
              <w:t>0,10</w:t>
            </w:r>
          </w:p>
        </w:tc>
        <w:tc>
          <w:tcPr>
            <w:tcW w:w="2941" w:type="dxa"/>
          </w:tcPr>
          <w:p w:rsidR="00571EFC" w:rsidRPr="006441BC" w:rsidRDefault="00571EFC" w:rsidP="00571EFC">
            <w:pPr>
              <w:ind w:firstLine="0"/>
              <w:jc w:val="both"/>
              <w:rPr>
                <w:rFonts w:eastAsiaTheme="minorHAnsi"/>
                <w:lang w:eastAsia="en-US"/>
              </w:rPr>
            </w:pPr>
          </w:p>
        </w:tc>
      </w:tr>
      <w:tr w:rsidR="00571EFC" w:rsidTr="00A66A1B">
        <w:tc>
          <w:tcPr>
            <w:tcW w:w="2400" w:type="dxa"/>
          </w:tcPr>
          <w:p w:rsidR="00571EFC" w:rsidRPr="00571EFC" w:rsidRDefault="00571EFC" w:rsidP="00571EFC">
            <w:pPr>
              <w:ind w:firstLine="0"/>
              <w:jc w:val="both"/>
              <w:rPr>
                <w:rFonts w:eastAsiaTheme="minorHAnsi"/>
                <w:b/>
                <w:lang w:eastAsia="en-US"/>
              </w:rPr>
            </w:pPr>
            <w:r w:rsidRPr="00571EFC">
              <w:rPr>
                <w:rFonts w:eastAsiaTheme="minorHAnsi"/>
                <w:b/>
                <w:lang w:eastAsia="en-US"/>
              </w:rPr>
              <w:t xml:space="preserve">Итого по МО </w:t>
            </w:r>
          </w:p>
        </w:tc>
        <w:tc>
          <w:tcPr>
            <w:tcW w:w="1394" w:type="dxa"/>
          </w:tcPr>
          <w:p w:rsidR="00571EFC" w:rsidRPr="00571EFC" w:rsidRDefault="00571EFC" w:rsidP="00571EFC">
            <w:pPr>
              <w:ind w:firstLine="0"/>
              <w:jc w:val="center"/>
              <w:rPr>
                <w:rFonts w:eastAsiaTheme="minorHAnsi"/>
                <w:b/>
                <w:lang w:eastAsia="en-US"/>
              </w:rPr>
            </w:pPr>
            <w:r>
              <w:rPr>
                <w:rFonts w:eastAsiaTheme="minorHAnsi"/>
                <w:b/>
                <w:lang w:eastAsia="en-US"/>
              </w:rPr>
              <w:t>6750,0</w:t>
            </w:r>
          </w:p>
        </w:tc>
        <w:tc>
          <w:tcPr>
            <w:tcW w:w="1276" w:type="dxa"/>
          </w:tcPr>
          <w:p w:rsidR="00571EFC" w:rsidRPr="00571EFC" w:rsidRDefault="00571EFC" w:rsidP="00571EFC">
            <w:pPr>
              <w:ind w:firstLine="0"/>
              <w:jc w:val="center"/>
              <w:rPr>
                <w:rFonts w:eastAsiaTheme="minorHAnsi"/>
                <w:b/>
                <w:lang w:eastAsia="en-US"/>
              </w:rPr>
            </w:pPr>
            <w:r>
              <w:rPr>
                <w:rFonts w:eastAsiaTheme="minorHAnsi"/>
                <w:b/>
                <w:lang w:eastAsia="en-US"/>
              </w:rPr>
              <w:t>6367,5</w:t>
            </w:r>
          </w:p>
        </w:tc>
        <w:tc>
          <w:tcPr>
            <w:tcW w:w="1559" w:type="dxa"/>
          </w:tcPr>
          <w:p w:rsidR="00571EFC" w:rsidRPr="00571EFC" w:rsidRDefault="00571EFC" w:rsidP="00571EFC">
            <w:pPr>
              <w:ind w:firstLine="0"/>
              <w:jc w:val="center"/>
              <w:rPr>
                <w:rFonts w:eastAsiaTheme="minorHAnsi"/>
                <w:b/>
                <w:lang w:eastAsia="en-US"/>
              </w:rPr>
            </w:pPr>
            <w:r>
              <w:rPr>
                <w:rFonts w:eastAsiaTheme="minorHAnsi"/>
                <w:b/>
                <w:lang w:eastAsia="en-US"/>
              </w:rPr>
              <w:t>382,5</w:t>
            </w:r>
          </w:p>
        </w:tc>
        <w:tc>
          <w:tcPr>
            <w:tcW w:w="2941" w:type="dxa"/>
          </w:tcPr>
          <w:p w:rsidR="00571EFC" w:rsidRPr="00571EFC" w:rsidRDefault="00571EFC" w:rsidP="00571EFC">
            <w:pPr>
              <w:ind w:firstLine="0"/>
              <w:jc w:val="both"/>
              <w:rPr>
                <w:rFonts w:eastAsiaTheme="minorHAnsi"/>
                <w:b/>
                <w:lang w:eastAsia="en-US"/>
              </w:rPr>
            </w:pPr>
          </w:p>
        </w:tc>
      </w:tr>
    </w:tbl>
    <w:p w:rsidR="00BF51C4" w:rsidRDefault="00FB1D18" w:rsidP="003D0E52">
      <w:pPr>
        <w:ind w:firstLine="567"/>
        <w:jc w:val="both"/>
        <w:rPr>
          <w:rFonts w:eastAsiaTheme="minorHAnsi"/>
          <w:sz w:val="28"/>
          <w:szCs w:val="28"/>
          <w:lang w:eastAsia="en-US"/>
        </w:rPr>
      </w:pPr>
      <w:r>
        <w:rPr>
          <w:rFonts w:eastAsiaTheme="minorHAnsi"/>
          <w:sz w:val="28"/>
          <w:szCs w:val="28"/>
          <w:lang w:eastAsia="en-US"/>
        </w:rPr>
        <w:t xml:space="preserve">План мероприятий по охране окружающей среды </w:t>
      </w:r>
      <w:r w:rsidR="003D63B9">
        <w:rPr>
          <w:rFonts w:eastAsiaTheme="minorHAnsi"/>
          <w:sz w:val="28"/>
          <w:szCs w:val="28"/>
          <w:lang w:eastAsia="en-US"/>
        </w:rPr>
        <w:t xml:space="preserve">в 2024 году </w:t>
      </w:r>
      <w:r>
        <w:rPr>
          <w:rFonts w:eastAsiaTheme="minorHAnsi"/>
          <w:sz w:val="28"/>
          <w:szCs w:val="28"/>
          <w:lang w:eastAsia="en-US"/>
        </w:rPr>
        <w:t xml:space="preserve">в целом по Грачевскому району исполнен на </w:t>
      </w:r>
      <w:r w:rsidR="003D63B9">
        <w:rPr>
          <w:rFonts w:eastAsiaTheme="minorHAnsi"/>
          <w:sz w:val="28"/>
          <w:szCs w:val="28"/>
          <w:lang w:eastAsia="en-US"/>
        </w:rPr>
        <w:t>94,3 процента.</w:t>
      </w:r>
    </w:p>
    <w:p w:rsidR="00BE3943" w:rsidRDefault="00BE3943" w:rsidP="005902C2">
      <w:pPr>
        <w:tabs>
          <w:tab w:val="left" w:pos="142"/>
          <w:tab w:val="left" w:pos="709"/>
        </w:tabs>
        <w:ind w:firstLine="567"/>
        <w:jc w:val="both"/>
        <w:rPr>
          <w:color w:val="000000" w:themeColor="text1"/>
          <w:sz w:val="28"/>
          <w:szCs w:val="28"/>
        </w:rPr>
      </w:pPr>
    </w:p>
    <w:p w:rsidR="005902C2" w:rsidRDefault="005902C2" w:rsidP="005902C2">
      <w:pPr>
        <w:tabs>
          <w:tab w:val="left" w:pos="142"/>
          <w:tab w:val="left" w:pos="709"/>
        </w:tabs>
        <w:ind w:firstLine="567"/>
        <w:jc w:val="both"/>
        <w:rPr>
          <w:color w:val="000000" w:themeColor="text1"/>
          <w:sz w:val="28"/>
          <w:szCs w:val="28"/>
        </w:rPr>
      </w:pPr>
      <w:r>
        <w:rPr>
          <w:color w:val="000000" w:themeColor="text1"/>
          <w:sz w:val="28"/>
          <w:szCs w:val="28"/>
        </w:rPr>
        <w:t xml:space="preserve">По результатам </w:t>
      </w:r>
      <w:r w:rsidR="00BE3943">
        <w:rPr>
          <w:color w:val="000000" w:themeColor="text1"/>
          <w:sz w:val="28"/>
          <w:szCs w:val="28"/>
        </w:rPr>
        <w:t>контрольного мероприятия для каждого объекта проверки оформлены акты, которые были подписаны ответственными должностными лицами без возражений.</w:t>
      </w:r>
    </w:p>
    <w:p w:rsidR="005902C2" w:rsidRDefault="005902C2" w:rsidP="005902C2">
      <w:pPr>
        <w:tabs>
          <w:tab w:val="left" w:pos="142"/>
          <w:tab w:val="left" w:pos="709"/>
        </w:tabs>
        <w:ind w:firstLine="567"/>
        <w:jc w:val="both"/>
        <w:rPr>
          <w:color w:val="000000" w:themeColor="text1"/>
          <w:sz w:val="28"/>
          <w:szCs w:val="28"/>
        </w:rPr>
      </w:pPr>
    </w:p>
    <w:p w:rsidR="00BE3943" w:rsidRDefault="00BE3943" w:rsidP="005902C2">
      <w:pPr>
        <w:tabs>
          <w:tab w:val="left" w:pos="142"/>
          <w:tab w:val="left" w:pos="709"/>
        </w:tabs>
        <w:ind w:firstLine="567"/>
        <w:jc w:val="both"/>
        <w:rPr>
          <w:color w:val="000000" w:themeColor="text1"/>
          <w:sz w:val="28"/>
          <w:szCs w:val="28"/>
        </w:rPr>
      </w:pPr>
    </w:p>
    <w:p w:rsidR="005902C2" w:rsidRDefault="005902C2" w:rsidP="005902C2">
      <w:pPr>
        <w:tabs>
          <w:tab w:val="left" w:pos="142"/>
          <w:tab w:val="left" w:pos="709"/>
        </w:tabs>
        <w:jc w:val="both"/>
        <w:rPr>
          <w:color w:val="000000" w:themeColor="text1"/>
          <w:sz w:val="28"/>
          <w:szCs w:val="28"/>
        </w:rPr>
      </w:pPr>
      <w:r>
        <w:rPr>
          <w:color w:val="000000" w:themeColor="text1"/>
          <w:sz w:val="28"/>
          <w:szCs w:val="28"/>
        </w:rPr>
        <w:t xml:space="preserve">Председатель Счетной палаты </w:t>
      </w:r>
    </w:p>
    <w:p w:rsidR="005902C2" w:rsidRDefault="005902C2" w:rsidP="005902C2">
      <w:pPr>
        <w:tabs>
          <w:tab w:val="left" w:pos="142"/>
          <w:tab w:val="left" w:pos="709"/>
        </w:tabs>
        <w:jc w:val="both"/>
        <w:rPr>
          <w:color w:val="000000" w:themeColor="text1"/>
          <w:sz w:val="28"/>
          <w:szCs w:val="28"/>
        </w:rPr>
      </w:pPr>
      <w:r>
        <w:rPr>
          <w:color w:val="000000" w:themeColor="text1"/>
          <w:sz w:val="28"/>
          <w:szCs w:val="28"/>
        </w:rPr>
        <w:t>Грачевского района                                                                     Кондратенко Е.С.</w:t>
      </w:r>
    </w:p>
    <w:p w:rsidR="003D63B9" w:rsidRDefault="003D63B9" w:rsidP="003D0E52">
      <w:pPr>
        <w:ind w:firstLine="567"/>
        <w:jc w:val="both"/>
        <w:rPr>
          <w:rFonts w:eastAsiaTheme="minorHAnsi"/>
          <w:sz w:val="28"/>
          <w:szCs w:val="28"/>
          <w:lang w:eastAsia="en-US"/>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6"/>
        <w:gridCol w:w="3084"/>
      </w:tblGrid>
      <w:tr w:rsidR="00696222" w:rsidRPr="00696222" w:rsidTr="00C405AC">
        <w:tc>
          <w:tcPr>
            <w:tcW w:w="6486" w:type="dxa"/>
          </w:tcPr>
          <w:p w:rsidR="00696222" w:rsidRPr="00696222" w:rsidRDefault="00696222" w:rsidP="005902C2">
            <w:pPr>
              <w:spacing w:after="200" w:line="276" w:lineRule="auto"/>
              <w:rPr>
                <w:sz w:val="28"/>
                <w:szCs w:val="28"/>
              </w:rPr>
            </w:pPr>
          </w:p>
        </w:tc>
        <w:tc>
          <w:tcPr>
            <w:tcW w:w="3084" w:type="dxa"/>
          </w:tcPr>
          <w:p w:rsidR="00696222" w:rsidRPr="00696222" w:rsidRDefault="00696222" w:rsidP="00936DA1">
            <w:pPr>
              <w:autoSpaceDE w:val="0"/>
              <w:autoSpaceDN w:val="0"/>
              <w:adjustRightInd w:val="0"/>
              <w:jc w:val="right"/>
              <w:outlineLvl w:val="0"/>
              <w:rPr>
                <w:sz w:val="28"/>
                <w:szCs w:val="28"/>
              </w:rPr>
            </w:pPr>
          </w:p>
        </w:tc>
      </w:tr>
    </w:tbl>
    <w:p w:rsidR="00936DA1" w:rsidRPr="00101188" w:rsidRDefault="00936DA1" w:rsidP="007E292E">
      <w:pPr>
        <w:autoSpaceDE w:val="0"/>
        <w:autoSpaceDN w:val="0"/>
        <w:adjustRightInd w:val="0"/>
        <w:outlineLvl w:val="0"/>
        <w:rPr>
          <w:sz w:val="16"/>
          <w:szCs w:val="16"/>
        </w:rPr>
      </w:pPr>
    </w:p>
    <w:sectPr w:rsidR="00936DA1" w:rsidRPr="00101188" w:rsidSect="00A512BC">
      <w:footerReference w:type="default" r:id="rId13"/>
      <w:pgSz w:w="11906" w:h="16838"/>
      <w:pgMar w:top="1134" w:right="85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012" w:rsidRDefault="00503012" w:rsidP="00A4306F">
      <w:r>
        <w:separator/>
      </w:r>
    </w:p>
  </w:endnote>
  <w:endnote w:type="continuationSeparator" w:id="0">
    <w:p w:rsidR="00503012" w:rsidRDefault="00503012" w:rsidP="00A4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849826"/>
      <w:docPartObj>
        <w:docPartGallery w:val="Page Numbers (Bottom of Page)"/>
        <w:docPartUnique/>
      </w:docPartObj>
    </w:sdtPr>
    <w:sdtEndPr/>
    <w:sdtContent>
      <w:p w:rsidR="00877B67" w:rsidRDefault="00877B67" w:rsidP="00A4306F">
        <w:pPr>
          <w:pStyle w:val="af"/>
          <w:jc w:val="center"/>
        </w:pPr>
        <w:r>
          <w:fldChar w:fldCharType="begin"/>
        </w:r>
        <w:r>
          <w:instrText xml:space="preserve"> PAGE   \* MERGEFORMAT </w:instrText>
        </w:r>
        <w:r>
          <w:fldChar w:fldCharType="separate"/>
        </w:r>
        <w:r w:rsidR="00FC7386">
          <w:rPr>
            <w:noProof/>
          </w:rPr>
          <w:t>4</w:t>
        </w:r>
        <w:r>
          <w:rPr>
            <w:noProof/>
          </w:rPr>
          <w:fldChar w:fldCharType="end"/>
        </w:r>
      </w:p>
    </w:sdtContent>
  </w:sdt>
  <w:p w:rsidR="00877B67" w:rsidRDefault="00877B67">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012" w:rsidRDefault="00503012" w:rsidP="00A4306F">
      <w:r>
        <w:separator/>
      </w:r>
    </w:p>
  </w:footnote>
  <w:footnote w:type="continuationSeparator" w:id="0">
    <w:p w:rsidR="00503012" w:rsidRDefault="00503012" w:rsidP="00A430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11C35"/>
    <w:multiLevelType w:val="multilevel"/>
    <w:tmpl w:val="93A0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232A35"/>
    <w:multiLevelType w:val="hybridMultilevel"/>
    <w:tmpl w:val="46A6ABE0"/>
    <w:lvl w:ilvl="0" w:tplc="2FCCEF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95355AC"/>
    <w:multiLevelType w:val="hybridMultilevel"/>
    <w:tmpl w:val="A3F6C478"/>
    <w:lvl w:ilvl="0" w:tplc="5BECC7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619EA"/>
    <w:rsid w:val="00003E69"/>
    <w:rsid w:val="00004FEC"/>
    <w:rsid w:val="00015197"/>
    <w:rsid w:val="00015E47"/>
    <w:rsid w:val="00021246"/>
    <w:rsid w:val="00021E42"/>
    <w:rsid w:val="0002605E"/>
    <w:rsid w:val="000422D6"/>
    <w:rsid w:val="000434C9"/>
    <w:rsid w:val="000437F7"/>
    <w:rsid w:val="00045857"/>
    <w:rsid w:val="00051696"/>
    <w:rsid w:val="00052711"/>
    <w:rsid w:val="000556F1"/>
    <w:rsid w:val="00056FD6"/>
    <w:rsid w:val="00057714"/>
    <w:rsid w:val="00060AB4"/>
    <w:rsid w:val="00067C4A"/>
    <w:rsid w:val="00072B1E"/>
    <w:rsid w:val="00073263"/>
    <w:rsid w:val="00075898"/>
    <w:rsid w:val="00075E12"/>
    <w:rsid w:val="000804C8"/>
    <w:rsid w:val="00081B14"/>
    <w:rsid w:val="00085CA1"/>
    <w:rsid w:val="000919C0"/>
    <w:rsid w:val="000943C7"/>
    <w:rsid w:val="00097BDD"/>
    <w:rsid w:val="000A57CC"/>
    <w:rsid w:val="000B07F4"/>
    <w:rsid w:val="000B4385"/>
    <w:rsid w:val="000C6B96"/>
    <w:rsid w:val="000C6C4E"/>
    <w:rsid w:val="000D4F08"/>
    <w:rsid w:val="000D566A"/>
    <w:rsid w:val="000D6932"/>
    <w:rsid w:val="000E382B"/>
    <w:rsid w:val="000E4268"/>
    <w:rsid w:val="000E49BF"/>
    <w:rsid w:val="000F0C2E"/>
    <w:rsid w:val="000F17D6"/>
    <w:rsid w:val="000F3A3F"/>
    <w:rsid w:val="000F4129"/>
    <w:rsid w:val="000F609B"/>
    <w:rsid w:val="000F6FD7"/>
    <w:rsid w:val="000F7954"/>
    <w:rsid w:val="00104B37"/>
    <w:rsid w:val="00106475"/>
    <w:rsid w:val="00106BCF"/>
    <w:rsid w:val="00112497"/>
    <w:rsid w:val="00112C60"/>
    <w:rsid w:val="0011481C"/>
    <w:rsid w:val="0012137D"/>
    <w:rsid w:val="00124D49"/>
    <w:rsid w:val="001336E6"/>
    <w:rsid w:val="001337D8"/>
    <w:rsid w:val="0014300E"/>
    <w:rsid w:val="001442B3"/>
    <w:rsid w:val="001517F1"/>
    <w:rsid w:val="00161043"/>
    <w:rsid w:val="001613A1"/>
    <w:rsid w:val="00161951"/>
    <w:rsid w:val="00162578"/>
    <w:rsid w:val="001730BE"/>
    <w:rsid w:val="00173E92"/>
    <w:rsid w:val="001744D6"/>
    <w:rsid w:val="00177289"/>
    <w:rsid w:val="0018034F"/>
    <w:rsid w:val="0018400D"/>
    <w:rsid w:val="00191AE4"/>
    <w:rsid w:val="00193F4E"/>
    <w:rsid w:val="001951FF"/>
    <w:rsid w:val="00195994"/>
    <w:rsid w:val="00196678"/>
    <w:rsid w:val="001A391A"/>
    <w:rsid w:val="001A6063"/>
    <w:rsid w:val="001B3B9B"/>
    <w:rsid w:val="001B6058"/>
    <w:rsid w:val="001B60C0"/>
    <w:rsid w:val="001D41F7"/>
    <w:rsid w:val="001E7269"/>
    <w:rsid w:val="001E771D"/>
    <w:rsid w:val="001F6C13"/>
    <w:rsid w:val="00200A40"/>
    <w:rsid w:val="00202729"/>
    <w:rsid w:val="00202E95"/>
    <w:rsid w:val="00207DA5"/>
    <w:rsid w:val="00213828"/>
    <w:rsid w:val="002153B8"/>
    <w:rsid w:val="00216359"/>
    <w:rsid w:val="002207A6"/>
    <w:rsid w:val="0023737E"/>
    <w:rsid w:val="00237B93"/>
    <w:rsid w:val="002406C5"/>
    <w:rsid w:val="002503AD"/>
    <w:rsid w:val="0025090B"/>
    <w:rsid w:val="00260649"/>
    <w:rsid w:val="00264420"/>
    <w:rsid w:val="002663AD"/>
    <w:rsid w:val="00272952"/>
    <w:rsid w:val="002762CA"/>
    <w:rsid w:val="002765A9"/>
    <w:rsid w:val="00276CCC"/>
    <w:rsid w:val="0027737C"/>
    <w:rsid w:val="00280EC9"/>
    <w:rsid w:val="002831F7"/>
    <w:rsid w:val="002855FF"/>
    <w:rsid w:val="0028729A"/>
    <w:rsid w:val="002B5922"/>
    <w:rsid w:val="002B5C96"/>
    <w:rsid w:val="002C7954"/>
    <w:rsid w:val="002D16EA"/>
    <w:rsid w:val="002D6775"/>
    <w:rsid w:val="002E52B6"/>
    <w:rsid w:val="002E6745"/>
    <w:rsid w:val="002F6D3E"/>
    <w:rsid w:val="0030029F"/>
    <w:rsid w:val="0030582A"/>
    <w:rsid w:val="00305E0E"/>
    <w:rsid w:val="00311734"/>
    <w:rsid w:val="0031227B"/>
    <w:rsid w:val="00313AB5"/>
    <w:rsid w:val="0032092D"/>
    <w:rsid w:val="0032321F"/>
    <w:rsid w:val="0032723F"/>
    <w:rsid w:val="00330B9A"/>
    <w:rsid w:val="00347A18"/>
    <w:rsid w:val="00352474"/>
    <w:rsid w:val="00356FF0"/>
    <w:rsid w:val="0036644A"/>
    <w:rsid w:val="00380221"/>
    <w:rsid w:val="003937F9"/>
    <w:rsid w:val="0039574E"/>
    <w:rsid w:val="00397F4D"/>
    <w:rsid w:val="003A1FB9"/>
    <w:rsid w:val="003A3781"/>
    <w:rsid w:val="003C283B"/>
    <w:rsid w:val="003D0E52"/>
    <w:rsid w:val="003D4B36"/>
    <w:rsid w:val="003D5F47"/>
    <w:rsid w:val="003D5F55"/>
    <w:rsid w:val="003D63B9"/>
    <w:rsid w:val="003D715F"/>
    <w:rsid w:val="003E02ED"/>
    <w:rsid w:val="003E3295"/>
    <w:rsid w:val="003E34B3"/>
    <w:rsid w:val="003F1AE3"/>
    <w:rsid w:val="003F429E"/>
    <w:rsid w:val="003F576A"/>
    <w:rsid w:val="003F6549"/>
    <w:rsid w:val="00400B20"/>
    <w:rsid w:val="00401C59"/>
    <w:rsid w:val="004048F3"/>
    <w:rsid w:val="0041248C"/>
    <w:rsid w:val="00416D30"/>
    <w:rsid w:val="00425981"/>
    <w:rsid w:val="004300A8"/>
    <w:rsid w:val="00431326"/>
    <w:rsid w:val="00431474"/>
    <w:rsid w:val="00432523"/>
    <w:rsid w:val="004367A1"/>
    <w:rsid w:val="00437747"/>
    <w:rsid w:val="004446B5"/>
    <w:rsid w:val="0045034F"/>
    <w:rsid w:val="0045652B"/>
    <w:rsid w:val="0046200C"/>
    <w:rsid w:val="004639E3"/>
    <w:rsid w:val="00463FEC"/>
    <w:rsid w:val="00466BB1"/>
    <w:rsid w:val="004722BC"/>
    <w:rsid w:val="004726D1"/>
    <w:rsid w:val="004734D0"/>
    <w:rsid w:val="0048076C"/>
    <w:rsid w:val="00483289"/>
    <w:rsid w:val="0049437B"/>
    <w:rsid w:val="004A3E02"/>
    <w:rsid w:val="004B1F44"/>
    <w:rsid w:val="004B25AF"/>
    <w:rsid w:val="004B7386"/>
    <w:rsid w:val="004C0CB9"/>
    <w:rsid w:val="004C2F3F"/>
    <w:rsid w:val="004D7BD4"/>
    <w:rsid w:val="004E7422"/>
    <w:rsid w:val="004F3AEB"/>
    <w:rsid w:val="00503012"/>
    <w:rsid w:val="005036D8"/>
    <w:rsid w:val="00504BA5"/>
    <w:rsid w:val="00513DDE"/>
    <w:rsid w:val="00521C9A"/>
    <w:rsid w:val="00522349"/>
    <w:rsid w:val="00522AEE"/>
    <w:rsid w:val="0053344C"/>
    <w:rsid w:val="0053695C"/>
    <w:rsid w:val="00536EBC"/>
    <w:rsid w:val="00540EB1"/>
    <w:rsid w:val="00541F8D"/>
    <w:rsid w:val="00545249"/>
    <w:rsid w:val="00555705"/>
    <w:rsid w:val="0056779C"/>
    <w:rsid w:val="00571EFC"/>
    <w:rsid w:val="00572ABE"/>
    <w:rsid w:val="0057638E"/>
    <w:rsid w:val="005830CE"/>
    <w:rsid w:val="00586FF0"/>
    <w:rsid w:val="005902C2"/>
    <w:rsid w:val="00593970"/>
    <w:rsid w:val="005A0965"/>
    <w:rsid w:val="005A2741"/>
    <w:rsid w:val="005A377C"/>
    <w:rsid w:val="005A5A16"/>
    <w:rsid w:val="005B19C8"/>
    <w:rsid w:val="005D3F80"/>
    <w:rsid w:val="005F0B0E"/>
    <w:rsid w:val="005F0C98"/>
    <w:rsid w:val="005F14EF"/>
    <w:rsid w:val="005F587E"/>
    <w:rsid w:val="005F5C0E"/>
    <w:rsid w:val="005F5F9D"/>
    <w:rsid w:val="00600BF4"/>
    <w:rsid w:val="00601DAD"/>
    <w:rsid w:val="00604523"/>
    <w:rsid w:val="0060519B"/>
    <w:rsid w:val="00612DA1"/>
    <w:rsid w:val="00613F96"/>
    <w:rsid w:val="0062183E"/>
    <w:rsid w:val="006225C9"/>
    <w:rsid w:val="00622CF3"/>
    <w:rsid w:val="006308BF"/>
    <w:rsid w:val="00631EEB"/>
    <w:rsid w:val="006376E7"/>
    <w:rsid w:val="00637B3A"/>
    <w:rsid w:val="0064613A"/>
    <w:rsid w:val="006466D0"/>
    <w:rsid w:val="00651EE5"/>
    <w:rsid w:val="00654C44"/>
    <w:rsid w:val="00655CF0"/>
    <w:rsid w:val="00656483"/>
    <w:rsid w:val="00661343"/>
    <w:rsid w:val="00661802"/>
    <w:rsid w:val="00671F75"/>
    <w:rsid w:val="00687DB2"/>
    <w:rsid w:val="00690C1A"/>
    <w:rsid w:val="006922D0"/>
    <w:rsid w:val="00696222"/>
    <w:rsid w:val="00696A3B"/>
    <w:rsid w:val="006B631F"/>
    <w:rsid w:val="006C6457"/>
    <w:rsid w:val="006D087B"/>
    <w:rsid w:val="006D2182"/>
    <w:rsid w:val="006D7805"/>
    <w:rsid w:val="006E2640"/>
    <w:rsid w:val="006E4DB8"/>
    <w:rsid w:val="006E4E47"/>
    <w:rsid w:val="006E56E7"/>
    <w:rsid w:val="006E5D56"/>
    <w:rsid w:val="006E71BF"/>
    <w:rsid w:val="006E7C7D"/>
    <w:rsid w:val="006F0AAF"/>
    <w:rsid w:val="006F0F30"/>
    <w:rsid w:val="006F78D8"/>
    <w:rsid w:val="007010CD"/>
    <w:rsid w:val="007016EC"/>
    <w:rsid w:val="00707680"/>
    <w:rsid w:val="00707742"/>
    <w:rsid w:val="00715D67"/>
    <w:rsid w:val="0072374C"/>
    <w:rsid w:val="0072709F"/>
    <w:rsid w:val="007356D1"/>
    <w:rsid w:val="00741AFB"/>
    <w:rsid w:val="00744901"/>
    <w:rsid w:val="0075090F"/>
    <w:rsid w:val="00752FD4"/>
    <w:rsid w:val="00753249"/>
    <w:rsid w:val="0076342B"/>
    <w:rsid w:val="0077596A"/>
    <w:rsid w:val="00777775"/>
    <w:rsid w:val="00780176"/>
    <w:rsid w:val="00782DFE"/>
    <w:rsid w:val="007952AF"/>
    <w:rsid w:val="007970DF"/>
    <w:rsid w:val="007A2D18"/>
    <w:rsid w:val="007B5F6E"/>
    <w:rsid w:val="007B712B"/>
    <w:rsid w:val="007C5EAB"/>
    <w:rsid w:val="007D16F8"/>
    <w:rsid w:val="007E292E"/>
    <w:rsid w:val="007E4EA1"/>
    <w:rsid w:val="007E52C0"/>
    <w:rsid w:val="007E5966"/>
    <w:rsid w:val="007F0AF1"/>
    <w:rsid w:val="007F1EA3"/>
    <w:rsid w:val="007F705A"/>
    <w:rsid w:val="00801FD7"/>
    <w:rsid w:val="00803FA5"/>
    <w:rsid w:val="00804C77"/>
    <w:rsid w:val="00811DE2"/>
    <w:rsid w:val="00812C0A"/>
    <w:rsid w:val="00817BD9"/>
    <w:rsid w:val="008416F1"/>
    <w:rsid w:val="00842FE0"/>
    <w:rsid w:val="00844521"/>
    <w:rsid w:val="00844C93"/>
    <w:rsid w:val="008508AA"/>
    <w:rsid w:val="00857A29"/>
    <w:rsid w:val="00863D24"/>
    <w:rsid w:val="00865CC8"/>
    <w:rsid w:val="00871547"/>
    <w:rsid w:val="00872FDB"/>
    <w:rsid w:val="00875C30"/>
    <w:rsid w:val="00877B67"/>
    <w:rsid w:val="00881E9A"/>
    <w:rsid w:val="00882D39"/>
    <w:rsid w:val="00883755"/>
    <w:rsid w:val="00895E21"/>
    <w:rsid w:val="008A172F"/>
    <w:rsid w:val="008A5158"/>
    <w:rsid w:val="008A6B93"/>
    <w:rsid w:val="008B223D"/>
    <w:rsid w:val="008B6423"/>
    <w:rsid w:val="008C613C"/>
    <w:rsid w:val="008C6FF4"/>
    <w:rsid w:val="008D25B4"/>
    <w:rsid w:val="008D5AF7"/>
    <w:rsid w:val="008D618A"/>
    <w:rsid w:val="008E1847"/>
    <w:rsid w:val="008E1CA1"/>
    <w:rsid w:val="008E6EEA"/>
    <w:rsid w:val="008F06C1"/>
    <w:rsid w:val="008F683D"/>
    <w:rsid w:val="008F7765"/>
    <w:rsid w:val="009008B9"/>
    <w:rsid w:val="0090526A"/>
    <w:rsid w:val="009057DD"/>
    <w:rsid w:val="009145E7"/>
    <w:rsid w:val="009201EC"/>
    <w:rsid w:val="00923275"/>
    <w:rsid w:val="0092782A"/>
    <w:rsid w:val="00930301"/>
    <w:rsid w:val="0093349B"/>
    <w:rsid w:val="009345C7"/>
    <w:rsid w:val="00936DA1"/>
    <w:rsid w:val="00944CDE"/>
    <w:rsid w:val="00945B05"/>
    <w:rsid w:val="00957EAF"/>
    <w:rsid w:val="00963BD9"/>
    <w:rsid w:val="00963F59"/>
    <w:rsid w:val="009700FD"/>
    <w:rsid w:val="009849C4"/>
    <w:rsid w:val="00985ADF"/>
    <w:rsid w:val="00986A52"/>
    <w:rsid w:val="0099037A"/>
    <w:rsid w:val="00990534"/>
    <w:rsid w:val="00996FEC"/>
    <w:rsid w:val="009979DD"/>
    <w:rsid w:val="009A0C2C"/>
    <w:rsid w:val="009A6182"/>
    <w:rsid w:val="009B0186"/>
    <w:rsid w:val="009B2667"/>
    <w:rsid w:val="009B366D"/>
    <w:rsid w:val="009D05FB"/>
    <w:rsid w:val="009D6037"/>
    <w:rsid w:val="009E1187"/>
    <w:rsid w:val="009F1EC6"/>
    <w:rsid w:val="009F6DE3"/>
    <w:rsid w:val="00A04D74"/>
    <w:rsid w:val="00A14477"/>
    <w:rsid w:val="00A2117B"/>
    <w:rsid w:val="00A225F1"/>
    <w:rsid w:val="00A22A4A"/>
    <w:rsid w:val="00A3150C"/>
    <w:rsid w:val="00A32098"/>
    <w:rsid w:val="00A3506C"/>
    <w:rsid w:val="00A40D73"/>
    <w:rsid w:val="00A4306F"/>
    <w:rsid w:val="00A441A3"/>
    <w:rsid w:val="00A45465"/>
    <w:rsid w:val="00A512BC"/>
    <w:rsid w:val="00A515DC"/>
    <w:rsid w:val="00A53357"/>
    <w:rsid w:val="00A578E2"/>
    <w:rsid w:val="00A60BD4"/>
    <w:rsid w:val="00A62514"/>
    <w:rsid w:val="00A62A2C"/>
    <w:rsid w:val="00A86F37"/>
    <w:rsid w:val="00A87F01"/>
    <w:rsid w:val="00A907DF"/>
    <w:rsid w:val="00A93D63"/>
    <w:rsid w:val="00A9429B"/>
    <w:rsid w:val="00A958B7"/>
    <w:rsid w:val="00AA01E8"/>
    <w:rsid w:val="00AA30E5"/>
    <w:rsid w:val="00AA5066"/>
    <w:rsid w:val="00AB7B99"/>
    <w:rsid w:val="00AC2784"/>
    <w:rsid w:val="00AD0CEB"/>
    <w:rsid w:val="00AE6122"/>
    <w:rsid w:val="00AF184A"/>
    <w:rsid w:val="00AF3AFC"/>
    <w:rsid w:val="00AF43DC"/>
    <w:rsid w:val="00AF6C12"/>
    <w:rsid w:val="00B02521"/>
    <w:rsid w:val="00B02B48"/>
    <w:rsid w:val="00B033E5"/>
    <w:rsid w:val="00B07B4B"/>
    <w:rsid w:val="00B15333"/>
    <w:rsid w:val="00B177D0"/>
    <w:rsid w:val="00B31068"/>
    <w:rsid w:val="00B31476"/>
    <w:rsid w:val="00B31D56"/>
    <w:rsid w:val="00B4354D"/>
    <w:rsid w:val="00B54B4B"/>
    <w:rsid w:val="00B56281"/>
    <w:rsid w:val="00B63280"/>
    <w:rsid w:val="00B66F11"/>
    <w:rsid w:val="00B722EC"/>
    <w:rsid w:val="00B80DDF"/>
    <w:rsid w:val="00B83DD1"/>
    <w:rsid w:val="00B848AF"/>
    <w:rsid w:val="00B91805"/>
    <w:rsid w:val="00B93A15"/>
    <w:rsid w:val="00B96574"/>
    <w:rsid w:val="00BB14D9"/>
    <w:rsid w:val="00BB3704"/>
    <w:rsid w:val="00BB6247"/>
    <w:rsid w:val="00BC2B4B"/>
    <w:rsid w:val="00BC64A2"/>
    <w:rsid w:val="00BD4551"/>
    <w:rsid w:val="00BE0654"/>
    <w:rsid w:val="00BE3943"/>
    <w:rsid w:val="00BE3BA5"/>
    <w:rsid w:val="00BE4DAF"/>
    <w:rsid w:val="00BF3891"/>
    <w:rsid w:val="00BF51C4"/>
    <w:rsid w:val="00BF65DC"/>
    <w:rsid w:val="00C00935"/>
    <w:rsid w:val="00C06D87"/>
    <w:rsid w:val="00C11786"/>
    <w:rsid w:val="00C136EE"/>
    <w:rsid w:val="00C13BDE"/>
    <w:rsid w:val="00C15F7E"/>
    <w:rsid w:val="00C24015"/>
    <w:rsid w:val="00C2697B"/>
    <w:rsid w:val="00C3242B"/>
    <w:rsid w:val="00C34141"/>
    <w:rsid w:val="00C349D1"/>
    <w:rsid w:val="00C37118"/>
    <w:rsid w:val="00C405AC"/>
    <w:rsid w:val="00C40A75"/>
    <w:rsid w:val="00C43BE1"/>
    <w:rsid w:val="00C4463D"/>
    <w:rsid w:val="00C4544A"/>
    <w:rsid w:val="00C4589B"/>
    <w:rsid w:val="00C4771E"/>
    <w:rsid w:val="00C5237B"/>
    <w:rsid w:val="00C53479"/>
    <w:rsid w:val="00C54FC6"/>
    <w:rsid w:val="00C6241B"/>
    <w:rsid w:val="00C6472C"/>
    <w:rsid w:val="00C7056B"/>
    <w:rsid w:val="00C70DF7"/>
    <w:rsid w:val="00C740BB"/>
    <w:rsid w:val="00C85172"/>
    <w:rsid w:val="00C87A01"/>
    <w:rsid w:val="00C964FF"/>
    <w:rsid w:val="00CA2AF6"/>
    <w:rsid w:val="00CB068C"/>
    <w:rsid w:val="00CB25CE"/>
    <w:rsid w:val="00CB28E9"/>
    <w:rsid w:val="00CB4C88"/>
    <w:rsid w:val="00CB70BB"/>
    <w:rsid w:val="00CB73AC"/>
    <w:rsid w:val="00CC6F55"/>
    <w:rsid w:val="00CD00B8"/>
    <w:rsid w:val="00CD0BCD"/>
    <w:rsid w:val="00CD3189"/>
    <w:rsid w:val="00CD3524"/>
    <w:rsid w:val="00CD3F07"/>
    <w:rsid w:val="00CE3716"/>
    <w:rsid w:val="00CE4D1F"/>
    <w:rsid w:val="00CE54E8"/>
    <w:rsid w:val="00D000F9"/>
    <w:rsid w:val="00D01D15"/>
    <w:rsid w:val="00D02780"/>
    <w:rsid w:val="00D069EB"/>
    <w:rsid w:val="00D153D5"/>
    <w:rsid w:val="00D31F96"/>
    <w:rsid w:val="00D33367"/>
    <w:rsid w:val="00D33FDE"/>
    <w:rsid w:val="00D40D65"/>
    <w:rsid w:val="00D41BED"/>
    <w:rsid w:val="00D47E15"/>
    <w:rsid w:val="00D510A6"/>
    <w:rsid w:val="00D619EA"/>
    <w:rsid w:val="00D61EEF"/>
    <w:rsid w:val="00D66DB7"/>
    <w:rsid w:val="00D71963"/>
    <w:rsid w:val="00D727C9"/>
    <w:rsid w:val="00D728EC"/>
    <w:rsid w:val="00D77882"/>
    <w:rsid w:val="00D8106E"/>
    <w:rsid w:val="00D90EFE"/>
    <w:rsid w:val="00D9157B"/>
    <w:rsid w:val="00D92867"/>
    <w:rsid w:val="00DA550A"/>
    <w:rsid w:val="00DB18CA"/>
    <w:rsid w:val="00DC102F"/>
    <w:rsid w:val="00DC1F47"/>
    <w:rsid w:val="00DC279B"/>
    <w:rsid w:val="00DD34FC"/>
    <w:rsid w:val="00DD3680"/>
    <w:rsid w:val="00DD5E78"/>
    <w:rsid w:val="00DD6FB6"/>
    <w:rsid w:val="00DD71A5"/>
    <w:rsid w:val="00DD736F"/>
    <w:rsid w:val="00DE0E14"/>
    <w:rsid w:val="00DE6D93"/>
    <w:rsid w:val="00DF1FD3"/>
    <w:rsid w:val="00DF399B"/>
    <w:rsid w:val="00DF65E8"/>
    <w:rsid w:val="00E005E2"/>
    <w:rsid w:val="00E22735"/>
    <w:rsid w:val="00E322E6"/>
    <w:rsid w:val="00E33487"/>
    <w:rsid w:val="00E36594"/>
    <w:rsid w:val="00E37265"/>
    <w:rsid w:val="00E43B00"/>
    <w:rsid w:val="00E4623D"/>
    <w:rsid w:val="00E46950"/>
    <w:rsid w:val="00E47A92"/>
    <w:rsid w:val="00E53E18"/>
    <w:rsid w:val="00E57DD1"/>
    <w:rsid w:val="00E6060E"/>
    <w:rsid w:val="00E633A1"/>
    <w:rsid w:val="00E64ECE"/>
    <w:rsid w:val="00E666AC"/>
    <w:rsid w:val="00E70188"/>
    <w:rsid w:val="00E70A89"/>
    <w:rsid w:val="00E71999"/>
    <w:rsid w:val="00E743DE"/>
    <w:rsid w:val="00E762C9"/>
    <w:rsid w:val="00E81FBC"/>
    <w:rsid w:val="00E93A41"/>
    <w:rsid w:val="00E94ADD"/>
    <w:rsid w:val="00E95C1C"/>
    <w:rsid w:val="00E97AC5"/>
    <w:rsid w:val="00EA16FD"/>
    <w:rsid w:val="00EA1772"/>
    <w:rsid w:val="00EA560E"/>
    <w:rsid w:val="00EA6833"/>
    <w:rsid w:val="00EA6E6B"/>
    <w:rsid w:val="00EA700B"/>
    <w:rsid w:val="00EB6898"/>
    <w:rsid w:val="00EC0086"/>
    <w:rsid w:val="00ED1851"/>
    <w:rsid w:val="00ED68A2"/>
    <w:rsid w:val="00EE12E3"/>
    <w:rsid w:val="00EE75D6"/>
    <w:rsid w:val="00EE7859"/>
    <w:rsid w:val="00EF4DE1"/>
    <w:rsid w:val="00F144DF"/>
    <w:rsid w:val="00F15A38"/>
    <w:rsid w:val="00F15FC5"/>
    <w:rsid w:val="00F1745C"/>
    <w:rsid w:val="00F25F86"/>
    <w:rsid w:val="00F2769C"/>
    <w:rsid w:val="00F3294C"/>
    <w:rsid w:val="00F3487B"/>
    <w:rsid w:val="00F44096"/>
    <w:rsid w:val="00F47149"/>
    <w:rsid w:val="00F47AA3"/>
    <w:rsid w:val="00F5267C"/>
    <w:rsid w:val="00F57351"/>
    <w:rsid w:val="00F61302"/>
    <w:rsid w:val="00F61718"/>
    <w:rsid w:val="00F6386F"/>
    <w:rsid w:val="00F65508"/>
    <w:rsid w:val="00F657D4"/>
    <w:rsid w:val="00F71D32"/>
    <w:rsid w:val="00F72EB5"/>
    <w:rsid w:val="00F8070C"/>
    <w:rsid w:val="00F810C2"/>
    <w:rsid w:val="00F817FD"/>
    <w:rsid w:val="00F83ED2"/>
    <w:rsid w:val="00F8541D"/>
    <w:rsid w:val="00F962DE"/>
    <w:rsid w:val="00FA3FD7"/>
    <w:rsid w:val="00FA7881"/>
    <w:rsid w:val="00FB0AFB"/>
    <w:rsid w:val="00FB1D18"/>
    <w:rsid w:val="00FC0DAE"/>
    <w:rsid w:val="00FC7386"/>
    <w:rsid w:val="00FD3F0B"/>
    <w:rsid w:val="00FE1521"/>
    <w:rsid w:val="00FE655C"/>
    <w:rsid w:val="00FF0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344368"/>
  <w15:docId w15:val="{88FB2467-CE11-4CDA-BCEC-3209762DD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9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F587E"/>
    <w:pPr>
      <w:keepNext/>
      <w:tabs>
        <w:tab w:val="num" w:pos="0"/>
      </w:tabs>
      <w:overflowPunct w:val="0"/>
      <w:autoSpaceDE w:val="0"/>
      <w:spacing w:before="240" w:after="60"/>
      <w:ind w:left="432" w:hanging="432"/>
      <w:textAlignment w:val="baseline"/>
      <w:outlineLvl w:val="0"/>
    </w:pPr>
    <w:rPr>
      <w:rFonts w:ascii="Arial" w:hAnsi="Arial" w:cs="Arial"/>
      <w:b/>
      <w:bCs/>
      <w:kern w:val="1"/>
      <w:sz w:val="32"/>
      <w:szCs w:val="32"/>
      <w:lang w:eastAsia="ar-SA"/>
    </w:rPr>
  </w:style>
  <w:style w:type="paragraph" w:styleId="2">
    <w:name w:val="heading 2"/>
    <w:basedOn w:val="a"/>
    <w:link w:val="20"/>
    <w:uiPriority w:val="9"/>
    <w:qFormat/>
    <w:rsid w:val="00D619EA"/>
    <w:pPr>
      <w:spacing w:before="100" w:beforeAutospacing="1" w:after="100" w:afterAutospacing="1"/>
      <w:outlineLvl w:val="1"/>
    </w:pPr>
    <w:rPr>
      <w:b/>
      <w:bCs/>
      <w:sz w:val="36"/>
      <w:szCs w:val="36"/>
    </w:rPr>
  </w:style>
  <w:style w:type="paragraph" w:styleId="3">
    <w:name w:val="heading 3"/>
    <w:basedOn w:val="a"/>
    <w:next w:val="a"/>
    <w:link w:val="30"/>
    <w:qFormat/>
    <w:rsid w:val="005F587E"/>
    <w:pPr>
      <w:keepNext/>
      <w:tabs>
        <w:tab w:val="num" w:pos="0"/>
      </w:tabs>
      <w:overflowPunct w:val="0"/>
      <w:autoSpaceDE w:val="0"/>
      <w:spacing w:before="240" w:after="60"/>
      <w:ind w:left="720" w:hanging="720"/>
      <w:textAlignment w:val="baseline"/>
      <w:outlineLvl w:val="2"/>
    </w:pPr>
    <w:rPr>
      <w:rFonts w:ascii="Arial" w:hAnsi="Arial" w:cs="Arial"/>
      <w:b/>
      <w:bCs/>
      <w:sz w:val="26"/>
      <w:szCs w:val="26"/>
      <w:lang w:eastAsia="ar-SA"/>
    </w:rPr>
  </w:style>
  <w:style w:type="paragraph" w:styleId="4">
    <w:name w:val="heading 4"/>
    <w:basedOn w:val="3"/>
    <w:next w:val="a"/>
    <w:link w:val="40"/>
    <w:qFormat/>
    <w:rsid w:val="005F587E"/>
    <w:pPr>
      <w:numPr>
        <w:ilvl w:val="3"/>
      </w:numPr>
      <w:tabs>
        <w:tab w:val="num" w:pos="0"/>
      </w:tabs>
      <w:overflowPunct/>
      <w:autoSpaceDE/>
      <w:spacing w:before="120" w:after="120"/>
      <w:ind w:left="720" w:hanging="720"/>
      <w:textAlignment w:val="auto"/>
      <w:outlineLvl w:val="3"/>
    </w:pPr>
    <w:rPr>
      <w:rFonts w:cs="Times New Roman"/>
      <w:b w:val="0"/>
      <w:bCs w:val="0"/>
      <w:i/>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587E"/>
    <w:rPr>
      <w:rFonts w:ascii="Arial" w:eastAsia="Times New Roman" w:hAnsi="Arial" w:cs="Arial"/>
      <w:b/>
      <w:bCs/>
      <w:kern w:val="1"/>
      <w:sz w:val="32"/>
      <w:szCs w:val="32"/>
      <w:lang w:eastAsia="ar-SA"/>
    </w:rPr>
  </w:style>
  <w:style w:type="character" w:customStyle="1" w:styleId="30">
    <w:name w:val="Заголовок 3 Знак"/>
    <w:basedOn w:val="a0"/>
    <w:link w:val="3"/>
    <w:rsid w:val="005F587E"/>
    <w:rPr>
      <w:rFonts w:ascii="Arial" w:eastAsia="Times New Roman" w:hAnsi="Arial" w:cs="Arial"/>
      <w:b/>
      <w:bCs/>
      <w:sz w:val="26"/>
      <w:szCs w:val="26"/>
      <w:lang w:eastAsia="ar-SA"/>
    </w:rPr>
  </w:style>
  <w:style w:type="character" w:customStyle="1" w:styleId="40">
    <w:name w:val="Заголовок 4 Знак"/>
    <w:basedOn w:val="a0"/>
    <w:link w:val="4"/>
    <w:rsid w:val="005F587E"/>
    <w:rPr>
      <w:rFonts w:ascii="Arial" w:eastAsia="Times New Roman" w:hAnsi="Arial" w:cs="Times New Roman"/>
      <w:i/>
      <w:szCs w:val="20"/>
      <w:lang w:eastAsia="ar-SA"/>
    </w:rPr>
  </w:style>
  <w:style w:type="paragraph" w:styleId="a3">
    <w:name w:val="Title"/>
    <w:basedOn w:val="a"/>
    <w:next w:val="a"/>
    <w:link w:val="a4"/>
    <w:qFormat/>
    <w:rsid w:val="005F587E"/>
    <w:pPr>
      <w:jc w:val="center"/>
    </w:pPr>
    <w:rPr>
      <w:b/>
      <w:szCs w:val="20"/>
      <w:lang w:eastAsia="ar-SA"/>
    </w:rPr>
  </w:style>
  <w:style w:type="character" w:customStyle="1" w:styleId="a4">
    <w:name w:val="Заголовок Знак"/>
    <w:basedOn w:val="a0"/>
    <w:link w:val="a3"/>
    <w:rsid w:val="005F587E"/>
    <w:rPr>
      <w:rFonts w:ascii="Times New Roman" w:eastAsia="Times New Roman" w:hAnsi="Times New Roman" w:cs="Times New Roman"/>
      <w:b/>
      <w:sz w:val="24"/>
      <w:szCs w:val="20"/>
      <w:lang w:eastAsia="ar-SA"/>
    </w:rPr>
  </w:style>
  <w:style w:type="paragraph" w:styleId="a5">
    <w:name w:val="Subtitle"/>
    <w:basedOn w:val="a"/>
    <w:next w:val="a6"/>
    <w:link w:val="a7"/>
    <w:qFormat/>
    <w:rsid w:val="005F587E"/>
    <w:pPr>
      <w:keepNext/>
      <w:overflowPunct w:val="0"/>
      <w:autoSpaceDE w:val="0"/>
      <w:spacing w:before="240" w:after="120"/>
      <w:jc w:val="center"/>
      <w:textAlignment w:val="baseline"/>
    </w:pPr>
    <w:rPr>
      <w:rFonts w:ascii="Arial" w:eastAsia="Microsoft YaHei" w:hAnsi="Arial" w:cs="Mangal"/>
      <w:i/>
      <w:iCs/>
      <w:sz w:val="28"/>
      <w:szCs w:val="28"/>
      <w:lang w:eastAsia="ar-SA"/>
    </w:rPr>
  </w:style>
  <w:style w:type="character" w:customStyle="1" w:styleId="a7">
    <w:name w:val="Подзаголовок Знак"/>
    <w:basedOn w:val="a0"/>
    <w:link w:val="a5"/>
    <w:rsid w:val="005F587E"/>
    <w:rPr>
      <w:rFonts w:ascii="Arial" w:eastAsia="Microsoft YaHei" w:hAnsi="Arial" w:cs="Mangal"/>
      <w:i/>
      <w:iCs/>
      <w:sz w:val="28"/>
      <w:szCs w:val="28"/>
      <w:lang w:eastAsia="ar-SA"/>
    </w:rPr>
  </w:style>
  <w:style w:type="character" w:customStyle="1" w:styleId="11">
    <w:name w:val="Название Знак1"/>
    <w:basedOn w:val="a0"/>
    <w:rsid w:val="005F587E"/>
    <w:rPr>
      <w:rFonts w:ascii="Times New Roman" w:eastAsia="Times New Roman" w:hAnsi="Times New Roman" w:cs="Times New Roman"/>
      <w:b/>
      <w:sz w:val="24"/>
      <w:szCs w:val="20"/>
      <w:lang w:eastAsia="ar-SA"/>
    </w:rPr>
  </w:style>
  <w:style w:type="paragraph" w:styleId="a6">
    <w:name w:val="Body Text"/>
    <w:basedOn w:val="a"/>
    <w:link w:val="a8"/>
    <w:uiPriority w:val="99"/>
    <w:semiHidden/>
    <w:unhideWhenUsed/>
    <w:rsid w:val="005F587E"/>
    <w:pPr>
      <w:overflowPunct w:val="0"/>
      <w:autoSpaceDE w:val="0"/>
      <w:spacing w:after="120"/>
      <w:textAlignment w:val="baseline"/>
    </w:pPr>
    <w:rPr>
      <w:rFonts w:eastAsiaTheme="minorHAnsi" w:cstheme="minorBidi"/>
      <w:sz w:val="28"/>
      <w:szCs w:val="20"/>
      <w:lang w:eastAsia="ar-SA"/>
    </w:rPr>
  </w:style>
  <w:style w:type="character" w:customStyle="1" w:styleId="a8">
    <w:name w:val="Основной текст Знак"/>
    <w:basedOn w:val="a0"/>
    <w:link w:val="a6"/>
    <w:uiPriority w:val="99"/>
    <w:semiHidden/>
    <w:rsid w:val="005F587E"/>
    <w:rPr>
      <w:rFonts w:ascii="Times New Roman" w:hAnsi="Times New Roman"/>
      <w:sz w:val="28"/>
      <w:szCs w:val="20"/>
      <w:lang w:eastAsia="ar-SA"/>
    </w:rPr>
  </w:style>
  <w:style w:type="character" w:styleId="a9">
    <w:name w:val="Emphasis"/>
    <w:basedOn w:val="a0"/>
    <w:uiPriority w:val="20"/>
    <w:qFormat/>
    <w:rsid w:val="005F587E"/>
    <w:rPr>
      <w:i/>
      <w:iCs/>
    </w:rPr>
  </w:style>
  <w:style w:type="paragraph" w:styleId="aa">
    <w:name w:val="List Paragraph"/>
    <w:basedOn w:val="a"/>
    <w:uiPriority w:val="34"/>
    <w:qFormat/>
    <w:rsid w:val="005F587E"/>
    <w:pPr>
      <w:overflowPunct w:val="0"/>
      <w:autoSpaceDE w:val="0"/>
      <w:ind w:left="720"/>
      <w:contextualSpacing/>
      <w:textAlignment w:val="baseline"/>
    </w:pPr>
    <w:rPr>
      <w:sz w:val="28"/>
      <w:szCs w:val="20"/>
      <w:lang w:eastAsia="ar-SA"/>
    </w:rPr>
  </w:style>
  <w:style w:type="paragraph" w:customStyle="1" w:styleId="ConsPlusNormal">
    <w:name w:val="ConsPlusNormal"/>
    <w:rsid w:val="00D619EA"/>
    <w:pPr>
      <w:widowControl w:val="0"/>
      <w:autoSpaceDE w:val="0"/>
      <w:autoSpaceDN w:val="0"/>
      <w:spacing w:after="0" w:line="240" w:lineRule="auto"/>
    </w:pPr>
    <w:rPr>
      <w:rFonts w:ascii="Calibri" w:eastAsia="Times New Roman" w:hAnsi="Calibri" w:cs="Calibri"/>
      <w:szCs w:val="20"/>
      <w:lang w:eastAsia="ru-RU"/>
    </w:rPr>
  </w:style>
  <w:style w:type="paragraph" w:styleId="ab">
    <w:name w:val="No Spacing"/>
    <w:uiPriority w:val="1"/>
    <w:qFormat/>
    <w:rsid w:val="00D619EA"/>
    <w:pPr>
      <w:spacing w:after="0" w:line="240" w:lineRule="auto"/>
    </w:pPr>
    <w:rPr>
      <w:rFonts w:ascii="Times New Roman" w:eastAsia="Arial" w:hAnsi="Times New Roman" w:cs="Courier New"/>
      <w:sz w:val="24"/>
      <w:szCs w:val="24"/>
    </w:rPr>
  </w:style>
  <w:style w:type="character" w:customStyle="1" w:styleId="20">
    <w:name w:val="Заголовок 2 Знак"/>
    <w:basedOn w:val="a0"/>
    <w:link w:val="2"/>
    <w:uiPriority w:val="9"/>
    <w:rsid w:val="00D619EA"/>
    <w:rPr>
      <w:rFonts w:ascii="Times New Roman" w:eastAsia="Times New Roman" w:hAnsi="Times New Roman" w:cs="Times New Roman"/>
      <w:b/>
      <w:bCs/>
      <w:sz w:val="36"/>
      <w:szCs w:val="36"/>
      <w:lang w:eastAsia="ru-RU"/>
    </w:rPr>
  </w:style>
  <w:style w:type="table" w:styleId="ac">
    <w:name w:val="Table Grid"/>
    <w:basedOn w:val="a1"/>
    <w:uiPriority w:val="39"/>
    <w:rsid w:val="00D619EA"/>
    <w:pPr>
      <w:spacing w:after="0" w:line="240" w:lineRule="auto"/>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semiHidden/>
    <w:unhideWhenUsed/>
    <w:rsid w:val="00A4306F"/>
    <w:pPr>
      <w:tabs>
        <w:tab w:val="center" w:pos="4677"/>
        <w:tab w:val="right" w:pos="9355"/>
      </w:tabs>
    </w:pPr>
  </w:style>
  <w:style w:type="character" w:customStyle="1" w:styleId="ae">
    <w:name w:val="Верхний колонтитул Знак"/>
    <w:basedOn w:val="a0"/>
    <w:link w:val="ad"/>
    <w:uiPriority w:val="99"/>
    <w:semiHidden/>
    <w:rsid w:val="00A4306F"/>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A4306F"/>
    <w:pPr>
      <w:tabs>
        <w:tab w:val="center" w:pos="4677"/>
        <w:tab w:val="right" w:pos="9355"/>
      </w:tabs>
    </w:pPr>
  </w:style>
  <w:style w:type="character" w:customStyle="1" w:styleId="af0">
    <w:name w:val="Нижний колонтитул Знак"/>
    <w:basedOn w:val="a0"/>
    <w:link w:val="af"/>
    <w:uiPriority w:val="99"/>
    <w:rsid w:val="00A4306F"/>
    <w:rPr>
      <w:rFonts w:ascii="Times New Roman" w:eastAsia="Times New Roman" w:hAnsi="Times New Roman" w:cs="Times New Roman"/>
      <w:sz w:val="24"/>
      <w:szCs w:val="24"/>
      <w:lang w:eastAsia="ru-RU"/>
    </w:rPr>
  </w:style>
  <w:style w:type="paragraph" w:customStyle="1" w:styleId="211">
    <w:name w:val="Основной текст 211"/>
    <w:basedOn w:val="a"/>
    <w:rsid w:val="00003E69"/>
    <w:pPr>
      <w:overflowPunct w:val="0"/>
      <w:autoSpaceDE w:val="0"/>
      <w:autoSpaceDN w:val="0"/>
      <w:adjustRightInd w:val="0"/>
      <w:jc w:val="center"/>
    </w:pPr>
    <w:rPr>
      <w:b/>
      <w:sz w:val="28"/>
      <w:szCs w:val="20"/>
    </w:rPr>
  </w:style>
  <w:style w:type="paragraph" w:styleId="af1">
    <w:name w:val="footnote text"/>
    <w:basedOn w:val="a"/>
    <w:link w:val="af2"/>
    <w:uiPriority w:val="99"/>
    <w:semiHidden/>
    <w:unhideWhenUsed/>
    <w:rsid w:val="00C34141"/>
    <w:rPr>
      <w:sz w:val="20"/>
      <w:szCs w:val="20"/>
    </w:rPr>
  </w:style>
  <w:style w:type="character" w:customStyle="1" w:styleId="af2">
    <w:name w:val="Текст сноски Знак"/>
    <w:basedOn w:val="a0"/>
    <w:link w:val="af1"/>
    <w:uiPriority w:val="99"/>
    <w:semiHidden/>
    <w:rsid w:val="00C34141"/>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C34141"/>
    <w:rPr>
      <w:vertAlign w:val="superscript"/>
    </w:rPr>
  </w:style>
  <w:style w:type="character" w:styleId="af4">
    <w:name w:val="Hyperlink"/>
    <w:basedOn w:val="a0"/>
    <w:uiPriority w:val="99"/>
    <w:unhideWhenUsed/>
    <w:rsid w:val="00DD5E78"/>
    <w:rPr>
      <w:color w:val="0000FF"/>
      <w:u w:val="single"/>
    </w:rPr>
  </w:style>
  <w:style w:type="character" w:styleId="af5">
    <w:name w:val="Strong"/>
    <w:basedOn w:val="a0"/>
    <w:uiPriority w:val="22"/>
    <w:qFormat/>
    <w:rsid w:val="00A907DF"/>
    <w:rPr>
      <w:b/>
      <w:bCs/>
    </w:rPr>
  </w:style>
  <w:style w:type="paragraph" w:styleId="af6">
    <w:name w:val="Normal (Web)"/>
    <w:basedOn w:val="a"/>
    <w:uiPriority w:val="99"/>
    <w:unhideWhenUsed/>
    <w:rsid w:val="00A907DF"/>
    <w:pPr>
      <w:spacing w:before="100" w:beforeAutospacing="1" w:after="100" w:afterAutospacing="1"/>
    </w:pPr>
  </w:style>
  <w:style w:type="paragraph" w:customStyle="1" w:styleId="no-indent">
    <w:name w:val="no-indent"/>
    <w:basedOn w:val="a"/>
    <w:rsid w:val="00A907DF"/>
    <w:pPr>
      <w:spacing w:before="100" w:beforeAutospacing="1" w:after="100" w:afterAutospacing="1"/>
    </w:pPr>
  </w:style>
  <w:style w:type="paragraph" w:styleId="af7">
    <w:name w:val="Balloon Text"/>
    <w:basedOn w:val="a"/>
    <w:link w:val="af8"/>
    <w:uiPriority w:val="99"/>
    <w:semiHidden/>
    <w:unhideWhenUsed/>
    <w:rsid w:val="00161043"/>
    <w:rPr>
      <w:rFonts w:ascii="Segoe UI" w:hAnsi="Segoe UI" w:cs="Segoe UI"/>
      <w:sz w:val="18"/>
      <w:szCs w:val="18"/>
    </w:rPr>
  </w:style>
  <w:style w:type="character" w:customStyle="1" w:styleId="af8">
    <w:name w:val="Текст выноски Знак"/>
    <w:basedOn w:val="a0"/>
    <w:link w:val="af7"/>
    <w:uiPriority w:val="99"/>
    <w:semiHidden/>
    <w:rsid w:val="00161043"/>
    <w:rPr>
      <w:rFonts w:ascii="Segoe UI" w:eastAsia="Times New Roman" w:hAnsi="Segoe UI" w:cs="Segoe UI"/>
      <w:sz w:val="18"/>
      <w:szCs w:val="18"/>
      <w:lang w:eastAsia="ru-RU"/>
    </w:rPr>
  </w:style>
  <w:style w:type="paragraph" w:customStyle="1" w:styleId="ConsPlusTitle">
    <w:name w:val="ConsPlusTitle"/>
    <w:uiPriority w:val="99"/>
    <w:rsid w:val="00803FA5"/>
    <w:pPr>
      <w:widowControl w:val="0"/>
      <w:autoSpaceDE w:val="0"/>
      <w:autoSpaceDN w:val="0"/>
      <w:adjustRightInd w:val="0"/>
      <w:spacing w:after="0" w:line="240" w:lineRule="auto"/>
    </w:pPr>
    <w:rPr>
      <w:rFonts w:ascii="Arial" w:eastAsia="Calibri"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2489">
      <w:bodyDiv w:val="1"/>
      <w:marLeft w:val="0"/>
      <w:marRight w:val="0"/>
      <w:marTop w:val="0"/>
      <w:marBottom w:val="0"/>
      <w:divBdr>
        <w:top w:val="none" w:sz="0" w:space="0" w:color="auto"/>
        <w:left w:val="none" w:sz="0" w:space="0" w:color="auto"/>
        <w:bottom w:val="none" w:sz="0" w:space="0" w:color="auto"/>
        <w:right w:val="none" w:sz="0" w:space="0" w:color="auto"/>
      </w:divBdr>
    </w:div>
    <w:div w:id="138575619">
      <w:bodyDiv w:val="1"/>
      <w:marLeft w:val="0"/>
      <w:marRight w:val="0"/>
      <w:marTop w:val="0"/>
      <w:marBottom w:val="0"/>
      <w:divBdr>
        <w:top w:val="none" w:sz="0" w:space="0" w:color="auto"/>
        <w:left w:val="none" w:sz="0" w:space="0" w:color="auto"/>
        <w:bottom w:val="none" w:sz="0" w:space="0" w:color="auto"/>
        <w:right w:val="none" w:sz="0" w:space="0" w:color="auto"/>
      </w:divBdr>
      <w:divsChild>
        <w:div w:id="314186512">
          <w:marLeft w:val="0"/>
          <w:marRight w:val="0"/>
          <w:marTop w:val="0"/>
          <w:marBottom w:val="0"/>
          <w:divBdr>
            <w:top w:val="none" w:sz="0" w:space="0" w:color="auto"/>
            <w:left w:val="none" w:sz="0" w:space="0" w:color="auto"/>
            <w:bottom w:val="none" w:sz="0" w:space="0" w:color="auto"/>
            <w:right w:val="none" w:sz="0" w:space="0" w:color="auto"/>
          </w:divBdr>
        </w:div>
        <w:div w:id="974681519">
          <w:marLeft w:val="0"/>
          <w:marRight w:val="0"/>
          <w:marTop w:val="0"/>
          <w:marBottom w:val="0"/>
          <w:divBdr>
            <w:top w:val="none" w:sz="0" w:space="0" w:color="auto"/>
            <w:left w:val="none" w:sz="0" w:space="0" w:color="auto"/>
            <w:bottom w:val="none" w:sz="0" w:space="0" w:color="auto"/>
            <w:right w:val="none" w:sz="0" w:space="0" w:color="auto"/>
          </w:divBdr>
        </w:div>
        <w:div w:id="653603894">
          <w:marLeft w:val="0"/>
          <w:marRight w:val="0"/>
          <w:marTop w:val="0"/>
          <w:marBottom w:val="0"/>
          <w:divBdr>
            <w:top w:val="none" w:sz="0" w:space="0" w:color="auto"/>
            <w:left w:val="none" w:sz="0" w:space="0" w:color="auto"/>
            <w:bottom w:val="none" w:sz="0" w:space="0" w:color="auto"/>
            <w:right w:val="none" w:sz="0" w:space="0" w:color="auto"/>
          </w:divBdr>
          <w:divsChild>
            <w:div w:id="680661498">
              <w:marLeft w:val="0"/>
              <w:marRight w:val="0"/>
              <w:marTop w:val="0"/>
              <w:marBottom w:val="0"/>
              <w:divBdr>
                <w:top w:val="single" w:sz="6" w:space="0" w:color="9F9FDA"/>
                <w:left w:val="single" w:sz="6" w:space="0" w:color="9F9FDA"/>
                <w:bottom w:val="single" w:sz="6" w:space="0" w:color="9F9FDA"/>
                <w:right w:val="single" w:sz="6" w:space="0" w:color="9F9FDA"/>
              </w:divBdr>
              <w:divsChild>
                <w:div w:id="1707834057">
                  <w:marLeft w:val="0"/>
                  <w:marRight w:val="0"/>
                  <w:marTop w:val="0"/>
                  <w:marBottom w:val="0"/>
                  <w:divBdr>
                    <w:top w:val="none" w:sz="0" w:space="0" w:color="auto"/>
                    <w:left w:val="none" w:sz="0" w:space="0" w:color="auto"/>
                    <w:bottom w:val="none" w:sz="0" w:space="0" w:color="auto"/>
                    <w:right w:val="none" w:sz="0" w:space="0" w:color="auto"/>
                  </w:divBdr>
                  <w:divsChild>
                    <w:div w:id="17930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4787">
      <w:bodyDiv w:val="1"/>
      <w:marLeft w:val="0"/>
      <w:marRight w:val="0"/>
      <w:marTop w:val="0"/>
      <w:marBottom w:val="0"/>
      <w:divBdr>
        <w:top w:val="none" w:sz="0" w:space="0" w:color="auto"/>
        <w:left w:val="none" w:sz="0" w:space="0" w:color="auto"/>
        <w:bottom w:val="none" w:sz="0" w:space="0" w:color="auto"/>
        <w:right w:val="none" w:sz="0" w:space="0" w:color="auto"/>
      </w:divBdr>
    </w:div>
    <w:div w:id="316152528">
      <w:bodyDiv w:val="1"/>
      <w:marLeft w:val="0"/>
      <w:marRight w:val="0"/>
      <w:marTop w:val="0"/>
      <w:marBottom w:val="0"/>
      <w:divBdr>
        <w:top w:val="none" w:sz="0" w:space="0" w:color="auto"/>
        <w:left w:val="none" w:sz="0" w:space="0" w:color="auto"/>
        <w:bottom w:val="none" w:sz="0" w:space="0" w:color="auto"/>
        <w:right w:val="none" w:sz="0" w:space="0" w:color="auto"/>
      </w:divBdr>
    </w:div>
    <w:div w:id="515272830">
      <w:bodyDiv w:val="1"/>
      <w:marLeft w:val="0"/>
      <w:marRight w:val="0"/>
      <w:marTop w:val="0"/>
      <w:marBottom w:val="0"/>
      <w:divBdr>
        <w:top w:val="none" w:sz="0" w:space="0" w:color="auto"/>
        <w:left w:val="none" w:sz="0" w:space="0" w:color="auto"/>
        <w:bottom w:val="none" w:sz="0" w:space="0" w:color="auto"/>
        <w:right w:val="none" w:sz="0" w:space="0" w:color="auto"/>
      </w:divBdr>
    </w:div>
    <w:div w:id="536821799">
      <w:bodyDiv w:val="1"/>
      <w:marLeft w:val="0"/>
      <w:marRight w:val="0"/>
      <w:marTop w:val="0"/>
      <w:marBottom w:val="0"/>
      <w:divBdr>
        <w:top w:val="none" w:sz="0" w:space="0" w:color="auto"/>
        <w:left w:val="none" w:sz="0" w:space="0" w:color="auto"/>
        <w:bottom w:val="none" w:sz="0" w:space="0" w:color="auto"/>
        <w:right w:val="none" w:sz="0" w:space="0" w:color="auto"/>
      </w:divBdr>
    </w:div>
    <w:div w:id="585531189">
      <w:bodyDiv w:val="1"/>
      <w:marLeft w:val="0"/>
      <w:marRight w:val="0"/>
      <w:marTop w:val="0"/>
      <w:marBottom w:val="0"/>
      <w:divBdr>
        <w:top w:val="none" w:sz="0" w:space="0" w:color="auto"/>
        <w:left w:val="none" w:sz="0" w:space="0" w:color="auto"/>
        <w:bottom w:val="none" w:sz="0" w:space="0" w:color="auto"/>
        <w:right w:val="none" w:sz="0" w:space="0" w:color="auto"/>
      </w:divBdr>
    </w:div>
    <w:div w:id="683481021">
      <w:bodyDiv w:val="1"/>
      <w:marLeft w:val="0"/>
      <w:marRight w:val="0"/>
      <w:marTop w:val="0"/>
      <w:marBottom w:val="0"/>
      <w:divBdr>
        <w:top w:val="none" w:sz="0" w:space="0" w:color="auto"/>
        <w:left w:val="none" w:sz="0" w:space="0" w:color="auto"/>
        <w:bottom w:val="none" w:sz="0" w:space="0" w:color="auto"/>
        <w:right w:val="none" w:sz="0" w:space="0" w:color="auto"/>
      </w:divBdr>
    </w:div>
    <w:div w:id="733236982">
      <w:bodyDiv w:val="1"/>
      <w:marLeft w:val="0"/>
      <w:marRight w:val="0"/>
      <w:marTop w:val="0"/>
      <w:marBottom w:val="0"/>
      <w:divBdr>
        <w:top w:val="none" w:sz="0" w:space="0" w:color="auto"/>
        <w:left w:val="none" w:sz="0" w:space="0" w:color="auto"/>
        <w:bottom w:val="none" w:sz="0" w:space="0" w:color="auto"/>
        <w:right w:val="none" w:sz="0" w:space="0" w:color="auto"/>
      </w:divBdr>
    </w:div>
    <w:div w:id="752706454">
      <w:bodyDiv w:val="1"/>
      <w:marLeft w:val="0"/>
      <w:marRight w:val="0"/>
      <w:marTop w:val="0"/>
      <w:marBottom w:val="0"/>
      <w:divBdr>
        <w:top w:val="none" w:sz="0" w:space="0" w:color="auto"/>
        <w:left w:val="none" w:sz="0" w:space="0" w:color="auto"/>
        <w:bottom w:val="none" w:sz="0" w:space="0" w:color="auto"/>
        <w:right w:val="none" w:sz="0" w:space="0" w:color="auto"/>
      </w:divBdr>
    </w:div>
    <w:div w:id="967278567">
      <w:bodyDiv w:val="1"/>
      <w:marLeft w:val="0"/>
      <w:marRight w:val="0"/>
      <w:marTop w:val="0"/>
      <w:marBottom w:val="0"/>
      <w:divBdr>
        <w:top w:val="none" w:sz="0" w:space="0" w:color="auto"/>
        <w:left w:val="none" w:sz="0" w:space="0" w:color="auto"/>
        <w:bottom w:val="none" w:sz="0" w:space="0" w:color="auto"/>
        <w:right w:val="none" w:sz="0" w:space="0" w:color="auto"/>
      </w:divBdr>
    </w:div>
    <w:div w:id="1048533336">
      <w:bodyDiv w:val="1"/>
      <w:marLeft w:val="0"/>
      <w:marRight w:val="0"/>
      <w:marTop w:val="0"/>
      <w:marBottom w:val="0"/>
      <w:divBdr>
        <w:top w:val="none" w:sz="0" w:space="0" w:color="auto"/>
        <w:left w:val="none" w:sz="0" w:space="0" w:color="auto"/>
        <w:bottom w:val="none" w:sz="0" w:space="0" w:color="auto"/>
        <w:right w:val="none" w:sz="0" w:space="0" w:color="auto"/>
      </w:divBdr>
    </w:div>
    <w:div w:id="1091967982">
      <w:bodyDiv w:val="1"/>
      <w:marLeft w:val="0"/>
      <w:marRight w:val="0"/>
      <w:marTop w:val="0"/>
      <w:marBottom w:val="0"/>
      <w:divBdr>
        <w:top w:val="none" w:sz="0" w:space="0" w:color="auto"/>
        <w:left w:val="none" w:sz="0" w:space="0" w:color="auto"/>
        <w:bottom w:val="none" w:sz="0" w:space="0" w:color="auto"/>
        <w:right w:val="none" w:sz="0" w:space="0" w:color="auto"/>
      </w:divBdr>
    </w:div>
    <w:div w:id="1245408187">
      <w:bodyDiv w:val="1"/>
      <w:marLeft w:val="0"/>
      <w:marRight w:val="0"/>
      <w:marTop w:val="0"/>
      <w:marBottom w:val="0"/>
      <w:divBdr>
        <w:top w:val="none" w:sz="0" w:space="0" w:color="auto"/>
        <w:left w:val="none" w:sz="0" w:space="0" w:color="auto"/>
        <w:bottom w:val="none" w:sz="0" w:space="0" w:color="auto"/>
        <w:right w:val="none" w:sz="0" w:space="0" w:color="auto"/>
      </w:divBdr>
    </w:div>
    <w:div w:id="1282498770">
      <w:bodyDiv w:val="1"/>
      <w:marLeft w:val="0"/>
      <w:marRight w:val="0"/>
      <w:marTop w:val="0"/>
      <w:marBottom w:val="0"/>
      <w:divBdr>
        <w:top w:val="none" w:sz="0" w:space="0" w:color="auto"/>
        <w:left w:val="none" w:sz="0" w:space="0" w:color="auto"/>
        <w:bottom w:val="none" w:sz="0" w:space="0" w:color="auto"/>
        <w:right w:val="none" w:sz="0" w:space="0" w:color="auto"/>
      </w:divBdr>
    </w:div>
    <w:div w:id="1410007650">
      <w:bodyDiv w:val="1"/>
      <w:marLeft w:val="0"/>
      <w:marRight w:val="0"/>
      <w:marTop w:val="0"/>
      <w:marBottom w:val="0"/>
      <w:divBdr>
        <w:top w:val="none" w:sz="0" w:space="0" w:color="auto"/>
        <w:left w:val="none" w:sz="0" w:space="0" w:color="auto"/>
        <w:bottom w:val="none" w:sz="0" w:space="0" w:color="auto"/>
        <w:right w:val="none" w:sz="0" w:space="0" w:color="auto"/>
      </w:divBdr>
    </w:div>
    <w:div w:id="1587304797">
      <w:bodyDiv w:val="1"/>
      <w:marLeft w:val="0"/>
      <w:marRight w:val="0"/>
      <w:marTop w:val="0"/>
      <w:marBottom w:val="0"/>
      <w:divBdr>
        <w:top w:val="none" w:sz="0" w:space="0" w:color="auto"/>
        <w:left w:val="none" w:sz="0" w:space="0" w:color="auto"/>
        <w:bottom w:val="none" w:sz="0" w:space="0" w:color="auto"/>
        <w:right w:val="none" w:sz="0" w:space="0" w:color="auto"/>
      </w:divBdr>
      <w:divsChild>
        <w:div w:id="1252814638">
          <w:marLeft w:val="0"/>
          <w:marRight w:val="0"/>
          <w:marTop w:val="0"/>
          <w:marBottom w:val="0"/>
          <w:divBdr>
            <w:top w:val="none" w:sz="0" w:space="0" w:color="auto"/>
            <w:left w:val="none" w:sz="0" w:space="0" w:color="auto"/>
            <w:bottom w:val="none" w:sz="0" w:space="0" w:color="auto"/>
            <w:right w:val="none" w:sz="0" w:space="0" w:color="auto"/>
          </w:divBdr>
          <w:divsChild>
            <w:div w:id="71852511">
              <w:marLeft w:val="0"/>
              <w:marRight w:val="0"/>
              <w:marTop w:val="0"/>
              <w:marBottom w:val="0"/>
              <w:divBdr>
                <w:top w:val="single" w:sz="6" w:space="0" w:color="9F9FDA"/>
                <w:left w:val="single" w:sz="6" w:space="0" w:color="9F9FDA"/>
                <w:bottom w:val="single" w:sz="6" w:space="0" w:color="9F9FDA"/>
                <w:right w:val="single" w:sz="6" w:space="0" w:color="9F9FDA"/>
              </w:divBdr>
              <w:divsChild>
                <w:div w:id="363676073">
                  <w:marLeft w:val="0"/>
                  <w:marRight w:val="0"/>
                  <w:marTop w:val="0"/>
                  <w:marBottom w:val="0"/>
                  <w:divBdr>
                    <w:top w:val="none" w:sz="0" w:space="0" w:color="auto"/>
                    <w:left w:val="none" w:sz="0" w:space="0" w:color="auto"/>
                    <w:bottom w:val="none" w:sz="0" w:space="0" w:color="auto"/>
                    <w:right w:val="none" w:sz="0" w:space="0" w:color="auto"/>
                  </w:divBdr>
                  <w:divsChild>
                    <w:div w:id="8214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85413">
          <w:marLeft w:val="0"/>
          <w:marRight w:val="0"/>
          <w:marTop w:val="0"/>
          <w:marBottom w:val="0"/>
          <w:divBdr>
            <w:top w:val="none" w:sz="0" w:space="0" w:color="auto"/>
            <w:left w:val="none" w:sz="0" w:space="0" w:color="auto"/>
            <w:bottom w:val="none" w:sz="0" w:space="0" w:color="auto"/>
            <w:right w:val="none" w:sz="0" w:space="0" w:color="auto"/>
          </w:divBdr>
          <w:divsChild>
            <w:div w:id="1882400840">
              <w:marLeft w:val="0"/>
              <w:marRight w:val="0"/>
              <w:marTop w:val="0"/>
              <w:marBottom w:val="0"/>
              <w:divBdr>
                <w:top w:val="single" w:sz="6" w:space="0" w:color="9F9FDA"/>
                <w:left w:val="single" w:sz="6" w:space="0" w:color="9F9FDA"/>
                <w:bottom w:val="single" w:sz="6" w:space="0" w:color="9F9FDA"/>
                <w:right w:val="single" w:sz="6" w:space="0" w:color="9F9FDA"/>
              </w:divBdr>
              <w:divsChild>
                <w:div w:id="1550068502">
                  <w:marLeft w:val="0"/>
                  <w:marRight w:val="0"/>
                  <w:marTop w:val="0"/>
                  <w:marBottom w:val="0"/>
                  <w:divBdr>
                    <w:top w:val="none" w:sz="0" w:space="0" w:color="auto"/>
                    <w:left w:val="none" w:sz="0" w:space="0" w:color="auto"/>
                    <w:bottom w:val="none" w:sz="0" w:space="0" w:color="auto"/>
                    <w:right w:val="none" w:sz="0" w:space="0" w:color="auto"/>
                  </w:divBdr>
                  <w:divsChild>
                    <w:div w:id="18134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986917">
          <w:marLeft w:val="0"/>
          <w:marRight w:val="0"/>
          <w:marTop w:val="0"/>
          <w:marBottom w:val="0"/>
          <w:divBdr>
            <w:top w:val="none" w:sz="0" w:space="0" w:color="auto"/>
            <w:left w:val="none" w:sz="0" w:space="0" w:color="auto"/>
            <w:bottom w:val="none" w:sz="0" w:space="0" w:color="auto"/>
            <w:right w:val="none" w:sz="0" w:space="0" w:color="auto"/>
          </w:divBdr>
        </w:div>
        <w:div w:id="794518639">
          <w:marLeft w:val="0"/>
          <w:marRight w:val="0"/>
          <w:marTop w:val="0"/>
          <w:marBottom w:val="0"/>
          <w:divBdr>
            <w:top w:val="none" w:sz="0" w:space="0" w:color="auto"/>
            <w:left w:val="none" w:sz="0" w:space="0" w:color="auto"/>
            <w:bottom w:val="none" w:sz="0" w:space="0" w:color="auto"/>
            <w:right w:val="none" w:sz="0" w:space="0" w:color="auto"/>
          </w:divBdr>
        </w:div>
        <w:div w:id="1402944875">
          <w:marLeft w:val="0"/>
          <w:marRight w:val="0"/>
          <w:marTop w:val="0"/>
          <w:marBottom w:val="0"/>
          <w:divBdr>
            <w:top w:val="none" w:sz="0" w:space="0" w:color="auto"/>
            <w:left w:val="none" w:sz="0" w:space="0" w:color="auto"/>
            <w:bottom w:val="none" w:sz="0" w:space="0" w:color="auto"/>
            <w:right w:val="none" w:sz="0" w:space="0" w:color="auto"/>
          </w:divBdr>
          <w:divsChild>
            <w:div w:id="500856475">
              <w:marLeft w:val="0"/>
              <w:marRight w:val="0"/>
              <w:marTop w:val="0"/>
              <w:marBottom w:val="0"/>
              <w:divBdr>
                <w:top w:val="single" w:sz="6" w:space="0" w:color="9F9FDA"/>
                <w:left w:val="single" w:sz="6" w:space="0" w:color="9F9FDA"/>
                <w:bottom w:val="single" w:sz="6" w:space="0" w:color="9F9FDA"/>
                <w:right w:val="single" w:sz="6" w:space="0" w:color="9F9FDA"/>
              </w:divBdr>
              <w:divsChild>
                <w:div w:id="1836217236">
                  <w:marLeft w:val="0"/>
                  <w:marRight w:val="0"/>
                  <w:marTop w:val="0"/>
                  <w:marBottom w:val="0"/>
                  <w:divBdr>
                    <w:top w:val="none" w:sz="0" w:space="0" w:color="auto"/>
                    <w:left w:val="none" w:sz="0" w:space="0" w:color="auto"/>
                    <w:bottom w:val="none" w:sz="0" w:space="0" w:color="auto"/>
                    <w:right w:val="none" w:sz="0" w:space="0" w:color="auto"/>
                  </w:divBdr>
                  <w:divsChild>
                    <w:div w:id="5802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450655">
      <w:bodyDiv w:val="1"/>
      <w:marLeft w:val="0"/>
      <w:marRight w:val="0"/>
      <w:marTop w:val="0"/>
      <w:marBottom w:val="0"/>
      <w:divBdr>
        <w:top w:val="none" w:sz="0" w:space="0" w:color="auto"/>
        <w:left w:val="none" w:sz="0" w:space="0" w:color="auto"/>
        <w:bottom w:val="none" w:sz="0" w:space="0" w:color="auto"/>
        <w:right w:val="none" w:sz="0" w:space="0" w:color="auto"/>
      </w:divBdr>
      <w:divsChild>
        <w:div w:id="1806971753">
          <w:marLeft w:val="0"/>
          <w:marRight w:val="0"/>
          <w:marTop w:val="0"/>
          <w:marBottom w:val="0"/>
          <w:divBdr>
            <w:top w:val="none" w:sz="0" w:space="0" w:color="auto"/>
            <w:left w:val="none" w:sz="0" w:space="0" w:color="auto"/>
            <w:bottom w:val="none" w:sz="0" w:space="0" w:color="auto"/>
            <w:right w:val="none" w:sz="0" w:space="0" w:color="auto"/>
          </w:divBdr>
        </w:div>
        <w:div w:id="1469779335">
          <w:marLeft w:val="0"/>
          <w:marRight w:val="0"/>
          <w:marTop w:val="0"/>
          <w:marBottom w:val="0"/>
          <w:divBdr>
            <w:top w:val="none" w:sz="0" w:space="0" w:color="auto"/>
            <w:left w:val="none" w:sz="0" w:space="0" w:color="auto"/>
            <w:bottom w:val="none" w:sz="0" w:space="0" w:color="auto"/>
            <w:right w:val="none" w:sz="0" w:space="0" w:color="auto"/>
          </w:divBdr>
        </w:div>
        <w:div w:id="1953171559">
          <w:marLeft w:val="0"/>
          <w:marRight w:val="0"/>
          <w:marTop w:val="0"/>
          <w:marBottom w:val="0"/>
          <w:divBdr>
            <w:top w:val="none" w:sz="0" w:space="0" w:color="auto"/>
            <w:left w:val="none" w:sz="0" w:space="0" w:color="auto"/>
            <w:bottom w:val="none" w:sz="0" w:space="0" w:color="auto"/>
            <w:right w:val="none" w:sz="0" w:space="0" w:color="auto"/>
          </w:divBdr>
        </w:div>
      </w:divsChild>
    </w:div>
    <w:div w:id="1765219887">
      <w:bodyDiv w:val="1"/>
      <w:marLeft w:val="0"/>
      <w:marRight w:val="0"/>
      <w:marTop w:val="0"/>
      <w:marBottom w:val="0"/>
      <w:divBdr>
        <w:top w:val="none" w:sz="0" w:space="0" w:color="auto"/>
        <w:left w:val="none" w:sz="0" w:space="0" w:color="auto"/>
        <w:bottom w:val="none" w:sz="0" w:space="0" w:color="auto"/>
        <w:right w:val="none" w:sz="0" w:space="0" w:color="auto"/>
      </w:divBdr>
    </w:div>
    <w:div w:id="1777870636">
      <w:bodyDiv w:val="1"/>
      <w:marLeft w:val="0"/>
      <w:marRight w:val="0"/>
      <w:marTop w:val="0"/>
      <w:marBottom w:val="0"/>
      <w:divBdr>
        <w:top w:val="none" w:sz="0" w:space="0" w:color="auto"/>
        <w:left w:val="none" w:sz="0" w:space="0" w:color="auto"/>
        <w:bottom w:val="none" w:sz="0" w:space="0" w:color="auto"/>
        <w:right w:val="none" w:sz="0" w:space="0" w:color="auto"/>
      </w:divBdr>
    </w:div>
    <w:div w:id="184713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64484&amp;dst=100555&amp;field=134&amp;date=24.07.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44754&amp;dst=100107&amp;field=134&amp;date=24.07.20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64484&amp;dst=100555&amp;field=134&amp;date=24.07.2025" TargetMode="External"/><Relationship Id="rId4" Type="http://schemas.openxmlformats.org/officeDocument/2006/relationships/settings" Target="settings.xml"/><Relationship Id="rId9" Type="http://schemas.openxmlformats.org/officeDocument/2006/relationships/hyperlink" Target="https://login.consultant.ru/link/?req=doc&amp;base=LAW&amp;n=344754&amp;dst=100107&amp;field=134&amp;date=24.07.202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3DD9-0B1F-4A07-8ECA-C164C7E80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4904</TotalTime>
  <Pages>5</Pages>
  <Words>1583</Words>
  <Characters>9024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Пользователь</cp:lastModifiedBy>
  <cp:revision>396</cp:revision>
  <cp:lastPrinted>2025-09-10T06:21:00Z</cp:lastPrinted>
  <dcterms:created xsi:type="dcterms:W3CDTF">2022-06-08T07:36:00Z</dcterms:created>
  <dcterms:modified xsi:type="dcterms:W3CDTF">2025-09-10T07:57:00Z</dcterms:modified>
</cp:coreProperties>
</file>