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F40" w:rsidRPr="001B5810" w:rsidRDefault="00653F40" w:rsidP="00653F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125"/>
      <w:bookmarkEnd w:id="0"/>
      <w:r w:rsidRPr="00591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</w:t>
      </w:r>
      <w:r w:rsidR="00833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2</w:t>
      </w:r>
    </w:p>
    <w:p w:rsidR="00653F40" w:rsidRPr="001B5810" w:rsidRDefault="00653F40" w:rsidP="00653F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</w:t>
      </w:r>
      <w:r w:rsidR="00833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</w:t>
      </w:r>
    </w:p>
    <w:p w:rsidR="00653F40" w:rsidRPr="001B5810" w:rsidRDefault="00653F40" w:rsidP="00653F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администрации  района</w:t>
      </w:r>
    </w:p>
    <w:p w:rsidR="00653F40" w:rsidRPr="001B5810" w:rsidRDefault="00653F40" w:rsidP="00653F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от</w:t>
      </w:r>
      <w:r w:rsidR="00DF1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10.02.2014  № 72п</w:t>
      </w:r>
      <w:bookmarkStart w:id="1" w:name="_GoBack"/>
      <w:bookmarkEnd w:id="1"/>
    </w:p>
    <w:p w:rsidR="00653F40" w:rsidRPr="001B5810" w:rsidRDefault="00653F40" w:rsidP="00653F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3F40" w:rsidRPr="001B5810" w:rsidRDefault="00653F40" w:rsidP="00E814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3F40" w:rsidRPr="00CD4EAC" w:rsidRDefault="00653F40" w:rsidP="00E814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Par20"/>
      <w:bookmarkEnd w:id="2"/>
      <w:proofErr w:type="gramStart"/>
      <w:r w:rsidRPr="00CD4E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proofErr w:type="gramEnd"/>
      <w:r w:rsidRPr="00CD4E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Е Г Л А М Е Н Т</w:t>
      </w:r>
    </w:p>
    <w:p w:rsidR="00653F40" w:rsidRPr="00CD4EAC" w:rsidRDefault="00653F40" w:rsidP="00E814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D4E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работы   трехсторонней комиссии по регулированию </w:t>
      </w:r>
    </w:p>
    <w:p w:rsidR="00653F40" w:rsidRPr="00CD4EAC" w:rsidRDefault="00653F40" w:rsidP="00E814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D4E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социально-трудовых отношений в  муниципальном образовании Грачевский  район Оренбургской области</w:t>
      </w:r>
    </w:p>
    <w:p w:rsidR="00653F40" w:rsidRPr="001B5810" w:rsidRDefault="00653F40" w:rsidP="00653F40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686AB6" w:rsidRPr="002B278A" w:rsidRDefault="00686AB6" w:rsidP="002B278A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27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662926" w:rsidRPr="002B27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БЩИЕ ПОЛОЖЕНИЯ</w:t>
      </w:r>
    </w:p>
    <w:p w:rsidR="004C2165" w:rsidRPr="001B5810" w:rsidRDefault="004C2165" w:rsidP="00E814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Деятельность </w:t>
      </w:r>
      <w:r w:rsidR="00653F40"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трехсторонней комиссии по регулированию социально-трудовых отношений в  муниципальном образовании Грачевский  район </w:t>
      </w:r>
      <w:proofErr w:type="gramStart"/>
      <w:r w:rsidR="00653F40"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>Оренбургской области</w:t>
      </w:r>
      <w:r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662926"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>омиссия) осуществляет</w:t>
      </w:r>
      <w:r w:rsidR="00D06D6D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 с Трудовым</w:t>
      </w:r>
      <w:r w:rsidR="00940635"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Pr="001B58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</w:t>
        </w:r>
      </w:hyperlink>
      <w:r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>ом Российской Федерации, Федеральными законами "</w:t>
      </w:r>
      <w:hyperlink r:id="rId8" w:history="1">
        <w:r w:rsidRPr="001B58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О профессиональных союзах</w:t>
        </w:r>
      </w:hyperlink>
      <w:r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их правах и гарантиях деятельности", </w:t>
      </w:r>
      <w:hyperlink r:id="rId9" w:history="1">
        <w:r w:rsidRPr="001B5810">
          <w:rPr>
            <w:rFonts w:ascii="Times New Roman" w:hAnsi="Times New Roman" w:cs="Times New Roman"/>
            <w:color w:val="000000" w:themeColor="text1"/>
            <w:sz w:val="28"/>
            <w:szCs w:val="28"/>
          </w:rPr>
          <w:t>"Об объединениях работодателей"</w:t>
        </w:r>
      </w:hyperlink>
      <w:r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>, иными законами и нормативны</w:t>
      </w:r>
      <w:r w:rsidR="00D06D6D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правовыми актами  Российской Федерации в сфере труда, </w:t>
      </w:r>
      <w:hyperlink r:id="rId10" w:history="1">
        <w:r w:rsidRPr="001B58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="00D06D6D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Оренбургской области "О профессиональных союзах Оренбургской области, их правах и</w:t>
      </w:r>
      <w:r w:rsidR="00940635"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>гарантиях деятельности",</w:t>
      </w:r>
      <w:r w:rsidR="00940635"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 w:rsidR="00D06D6D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Оренбургской области</w:t>
      </w:r>
      <w:r w:rsidR="00940635"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>«О территориальных трехсторонних комиссиях по регулированию</w:t>
      </w:r>
      <w:proofErr w:type="gramEnd"/>
      <w:r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социально-трудовых отношений в Оренбургской области», </w:t>
      </w:r>
      <w:r w:rsidR="00022CD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>став</w:t>
      </w:r>
      <w:r w:rsidR="00940635"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</w:t>
      </w:r>
      <w:r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 Грачевский район,  положени</w:t>
      </w:r>
      <w:r w:rsidR="00940635"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трехсторонн</w:t>
      </w:r>
      <w:r w:rsidR="00940635"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940635"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регулированию социально-трудовых отношений</w:t>
      </w:r>
      <w:r w:rsidR="00022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022CD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</w:t>
      </w:r>
      <w:r w:rsidR="00022CD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40635"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>Грачевский район Оренбургской области.</w:t>
      </w:r>
    </w:p>
    <w:p w:rsidR="00E81462" w:rsidRPr="001B5810" w:rsidRDefault="00E81462" w:rsidP="004C21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формой работы </w:t>
      </w:r>
      <w:r w:rsidR="00686AB6"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>омиссии являются е</w:t>
      </w:r>
      <w:r w:rsidR="00022CD4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заседания, которые проводятся, как правило, не реже одного раза в квартал, в соответствии с планами работы комиссии</w:t>
      </w:r>
      <w:r w:rsidR="00686AB6" w:rsidRPr="001B5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6AB6" w:rsidRPr="001B5810" w:rsidRDefault="00686AB6" w:rsidP="004C21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2926" w:rsidRPr="00CD4EAC" w:rsidRDefault="00662926" w:rsidP="00AD1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D4E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686AB6" w:rsidRPr="00CD4E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CD4E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ОДГОТОВКА И ПОРЯДОК ПРОВЕДЕНИЯ ЗАСЕДАНИЯ КОМИССИИ</w:t>
      </w:r>
      <w:r w:rsidR="00686AB6" w:rsidRPr="00CD4E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CD4E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ПОРЯДОК ПРИНЯТИЯ И </w:t>
      </w:r>
      <w:proofErr w:type="gramStart"/>
      <w:r w:rsidRPr="00CD4E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КОНТРОЛЯ ЗА</w:t>
      </w:r>
      <w:proofErr w:type="gramEnd"/>
      <w:r w:rsidRPr="00CD4E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ИСПОЛНЕНИЕМ РЕШЕНИЯ</w:t>
      </w:r>
    </w:p>
    <w:p w:rsidR="00686AB6" w:rsidRDefault="00662926" w:rsidP="0066292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1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gramStart"/>
      <w:r w:rsidR="00686AB6" w:rsidRPr="00591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проекта повестки заседаний </w:t>
      </w:r>
      <w:r w:rsidRPr="00591DD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686AB6" w:rsidRPr="00591DD6">
        <w:rPr>
          <w:rFonts w:ascii="Times New Roman" w:hAnsi="Times New Roman" w:cs="Times New Roman"/>
          <w:color w:val="000000" w:themeColor="text1"/>
          <w:sz w:val="28"/>
          <w:szCs w:val="28"/>
        </w:rPr>
        <w:t>омиссии проводится е</w:t>
      </w:r>
      <w:r w:rsidR="00A37D7A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686AB6" w:rsidRPr="00591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секретариатом, исходя из ранее принятых решений комиссии, предложений </w:t>
      </w:r>
      <w:r w:rsidR="00686AB6">
        <w:rPr>
          <w:rFonts w:ascii="Times New Roman" w:hAnsi="Times New Roman" w:cs="Times New Roman"/>
          <w:sz w:val="28"/>
          <w:szCs w:val="28"/>
        </w:rPr>
        <w:t xml:space="preserve">сторон и рабочих групп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86AB6">
        <w:rPr>
          <w:rFonts w:ascii="Times New Roman" w:hAnsi="Times New Roman" w:cs="Times New Roman"/>
          <w:sz w:val="28"/>
          <w:szCs w:val="28"/>
        </w:rPr>
        <w:t xml:space="preserve">омиссии, на основе представленных в секретариат сторонами и рабочими группами необходимых материалов, проектов решений Комиссии, а также предложений о докладчиках по вносимым на рассмотрение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86AB6">
        <w:rPr>
          <w:rFonts w:ascii="Times New Roman" w:hAnsi="Times New Roman" w:cs="Times New Roman"/>
          <w:sz w:val="28"/>
          <w:szCs w:val="28"/>
        </w:rPr>
        <w:t>омиссии вопросам.</w:t>
      </w:r>
      <w:proofErr w:type="gramEnd"/>
    </w:p>
    <w:p w:rsidR="00686AB6" w:rsidRDefault="00686AB6" w:rsidP="0066292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проведения заседаний </w:t>
      </w:r>
      <w:r w:rsidR="0066292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определяется координатором </w:t>
      </w:r>
      <w:r w:rsidR="0066292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по согласованию с координаторами сторон, не </w:t>
      </w:r>
      <w:r w:rsidR="00CD3447">
        <w:rPr>
          <w:rFonts w:ascii="Times New Roman" w:hAnsi="Times New Roman" w:cs="Times New Roman"/>
          <w:sz w:val="28"/>
          <w:szCs w:val="28"/>
        </w:rPr>
        <w:t>позднее,</w:t>
      </w:r>
      <w:r>
        <w:rPr>
          <w:rFonts w:ascii="Times New Roman" w:hAnsi="Times New Roman" w:cs="Times New Roman"/>
          <w:sz w:val="28"/>
          <w:szCs w:val="28"/>
        </w:rPr>
        <w:t xml:space="preserve"> чем за 7 дней до намеченного заседания. Не менее чем за 5 дней до заседания секретариат информирует членов </w:t>
      </w:r>
      <w:r w:rsidR="0066292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о дате, времени и месте его проведения и направляет им необходимые материалы, в том числе проекты решений по предлагаемым для обсуждения вопросам, </w:t>
      </w:r>
      <w:r>
        <w:rPr>
          <w:rFonts w:ascii="Times New Roman" w:hAnsi="Times New Roman" w:cs="Times New Roman"/>
          <w:sz w:val="28"/>
          <w:szCs w:val="28"/>
        </w:rPr>
        <w:lastRenderedPageBreak/>
        <w:t>подготовленные рабочими группами Комиссии</w:t>
      </w:r>
      <w:r w:rsidR="00CD3447">
        <w:rPr>
          <w:rFonts w:ascii="Times New Roman" w:hAnsi="Times New Roman" w:cs="Times New Roman"/>
          <w:sz w:val="28"/>
          <w:szCs w:val="28"/>
        </w:rPr>
        <w:t xml:space="preserve"> или стороной, по инициативе которой рассматривается вопрос.</w:t>
      </w:r>
    </w:p>
    <w:p w:rsidR="00CD3447" w:rsidRDefault="00CD3447" w:rsidP="00686AB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предполагаемом участии членов </w:t>
      </w:r>
      <w:r w:rsidR="0066292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в заседании, списки приглашенных на заседание представляются в секретариат </w:t>
      </w:r>
      <w:r w:rsidR="0066292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сторонами не позднее, чем за 2 дня до проведения заседания.</w:t>
      </w:r>
    </w:p>
    <w:p w:rsidR="00CD3447" w:rsidRDefault="00CD3447" w:rsidP="00686AB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66292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считается правомочным, а голосование при принятии решений действительным, если на нем присутствует большинство членов </w:t>
      </w:r>
      <w:r w:rsidR="0066292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каждой из сторон.</w:t>
      </w:r>
    </w:p>
    <w:p w:rsidR="00CD3447" w:rsidRDefault="00CD3447" w:rsidP="00686AB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="0066292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в случае невозможности по уважительным причинам присутствовать на заседании </w:t>
      </w:r>
      <w:r w:rsidR="0066292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могут по согласованию с координаторами сторон назначить своих представителей, предоставляя им право на участие в обсуждении вопросов, рассматриваемых </w:t>
      </w:r>
      <w:r w:rsidR="0066292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омиссией.</w:t>
      </w:r>
    </w:p>
    <w:p w:rsidR="00CD3447" w:rsidRDefault="00CD3447" w:rsidP="00686AB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заседания </w:t>
      </w:r>
      <w:r w:rsidR="0066292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формируется рабочий президиум, состоящий из координатора </w:t>
      </w:r>
      <w:r w:rsidR="0066292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омиссии, координаторов каждой из сторон </w:t>
      </w:r>
      <w:r w:rsidR="0066292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или их заместителей и ответственного секретаря </w:t>
      </w:r>
      <w:r w:rsidR="0066292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омиссии. Решением </w:t>
      </w:r>
      <w:r w:rsidR="0066292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в состав президиума могут вводиться и другие лица.</w:t>
      </w:r>
    </w:p>
    <w:p w:rsidR="00CD3447" w:rsidRDefault="00CD3447" w:rsidP="00686AB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Председательствует на заседаниях координатор </w:t>
      </w:r>
      <w:r w:rsidR="0066292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</w:t>
      </w:r>
      <w:r w:rsidR="00662926">
        <w:rPr>
          <w:rFonts w:ascii="Times New Roman" w:hAnsi="Times New Roman" w:cs="Times New Roman"/>
          <w:sz w:val="28"/>
          <w:szCs w:val="28"/>
        </w:rPr>
        <w:t>.</w:t>
      </w:r>
    </w:p>
    <w:p w:rsidR="00CD3447" w:rsidRDefault="00CD3447" w:rsidP="00686AB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проводимой секретариатом </w:t>
      </w:r>
      <w:r w:rsidR="0066292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регистрации участников заседания, ответственный секретарь </w:t>
      </w:r>
      <w:r w:rsidR="0066292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информирует перед началом заседания</w:t>
      </w:r>
      <w:r w:rsidR="00D83363">
        <w:rPr>
          <w:rFonts w:ascii="Times New Roman" w:hAnsi="Times New Roman" w:cs="Times New Roman"/>
          <w:sz w:val="28"/>
          <w:szCs w:val="28"/>
        </w:rPr>
        <w:t xml:space="preserve"> председательствующего о явке членов </w:t>
      </w:r>
      <w:r w:rsidR="00662926">
        <w:rPr>
          <w:rFonts w:ascii="Times New Roman" w:hAnsi="Times New Roman" w:cs="Times New Roman"/>
          <w:sz w:val="28"/>
          <w:szCs w:val="28"/>
        </w:rPr>
        <w:t>к</w:t>
      </w:r>
      <w:r w:rsidR="00D83363">
        <w:rPr>
          <w:rFonts w:ascii="Times New Roman" w:hAnsi="Times New Roman" w:cs="Times New Roman"/>
          <w:sz w:val="28"/>
          <w:szCs w:val="28"/>
        </w:rPr>
        <w:t>омиссии на заседание, наличи</w:t>
      </w:r>
      <w:r w:rsidR="00BC292A">
        <w:rPr>
          <w:rFonts w:ascii="Times New Roman" w:hAnsi="Times New Roman" w:cs="Times New Roman"/>
          <w:sz w:val="28"/>
          <w:szCs w:val="28"/>
        </w:rPr>
        <w:t>и</w:t>
      </w:r>
      <w:r w:rsidR="00D83363">
        <w:rPr>
          <w:rFonts w:ascii="Times New Roman" w:hAnsi="Times New Roman" w:cs="Times New Roman"/>
          <w:sz w:val="28"/>
          <w:szCs w:val="28"/>
        </w:rPr>
        <w:t xml:space="preserve"> кворума для принятия </w:t>
      </w:r>
      <w:r w:rsidR="00662926">
        <w:rPr>
          <w:rFonts w:ascii="Times New Roman" w:hAnsi="Times New Roman" w:cs="Times New Roman"/>
          <w:sz w:val="28"/>
          <w:szCs w:val="28"/>
        </w:rPr>
        <w:t>к</w:t>
      </w:r>
      <w:r w:rsidR="00D83363">
        <w:rPr>
          <w:rFonts w:ascii="Times New Roman" w:hAnsi="Times New Roman" w:cs="Times New Roman"/>
          <w:sz w:val="28"/>
          <w:szCs w:val="28"/>
        </w:rPr>
        <w:t>омиссией решений.</w:t>
      </w:r>
    </w:p>
    <w:p w:rsidR="00D83363" w:rsidRDefault="00D83363" w:rsidP="00686AB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на заседании </w:t>
      </w:r>
      <w:r w:rsidR="0066292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омиссии:</w:t>
      </w:r>
    </w:p>
    <w:p w:rsidR="00D83363" w:rsidRDefault="00D83363" w:rsidP="00D8336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 на утверждение </w:t>
      </w:r>
      <w:r w:rsidR="0066292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предложения по открытию заседания, повестке заседания, регламенту его работы;</w:t>
      </w:r>
    </w:p>
    <w:p w:rsidR="00D83363" w:rsidRDefault="00D83363" w:rsidP="00D8336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ведение заседания в соответствии с настоящим Регламентом;</w:t>
      </w:r>
    </w:p>
    <w:p w:rsidR="00D83363" w:rsidRDefault="00D83363" w:rsidP="00D8336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предоставляет в порядке поступления предложений слово для выступлений, а в необходимых случаях может изменить очередность выступлений с объявлением мотивов такого изменения;</w:t>
      </w:r>
    </w:p>
    <w:p w:rsidR="00D83363" w:rsidRDefault="00EB7734" w:rsidP="00D8336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вправе предупредить выступающего или лишить его слова при нарушении утвержденного </w:t>
      </w:r>
      <w:r w:rsidR="0066292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омиссией регламента работы ее заседания;</w:t>
      </w:r>
    </w:p>
    <w:p w:rsidR="00EB7734" w:rsidRDefault="00EB7734" w:rsidP="00D8336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голосование по принятию решения </w:t>
      </w:r>
      <w:r w:rsidR="0066292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омиссии, сообщает результаты голосования.</w:t>
      </w:r>
    </w:p>
    <w:p w:rsidR="00EB7734" w:rsidRDefault="004C65A0" w:rsidP="00EB773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Время, предоставляемое для докладов, сообщений, выступлений в прениях, устанавливается утверждаемым </w:t>
      </w:r>
      <w:r w:rsidR="0066292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омиссией регламентом ее заседания.</w:t>
      </w:r>
    </w:p>
    <w:p w:rsidR="004C65A0" w:rsidRDefault="004C65A0" w:rsidP="00EB773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Заявления о предоставлении слова могут подаваться на имя председательствующего, как в письменном виде, так и при устном обращении. Члены </w:t>
      </w:r>
      <w:r w:rsidR="0066292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и приглашенные выступают на заседаниях Комиссии после предоставления им слова председательствующим. </w:t>
      </w:r>
    </w:p>
    <w:p w:rsidR="004C65A0" w:rsidRDefault="004C65A0" w:rsidP="00EB773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принимает свои решения открытым голосованием.</w:t>
      </w:r>
    </w:p>
    <w:p w:rsidR="004C65A0" w:rsidRDefault="004C65A0" w:rsidP="00EB773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принятия </w:t>
      </w:r>
      <w:r w:rsidR="0066292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омиссией проекта решения за основу, обсуждаются и ставятся на голосование, в порядке поступления, поправки к нему. Поправки принципиального характера вносятся членами </w:t>
      </w:r>
      <w:r w:rsidR="0066292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омиссии, как правило, в </w:t>
      </w:r>
      <w:r>
        <w:rPr>
          <w:rFonts w:ascii="Times New Roman" w:hAnsi="Times New Roman" w:cs="Times New Roman"/>
          <w:sz w:val="28"/>
          <w:szCs w:val="28"/>
        </w:rPr>
        <w:lastRenderedPageBreak/>
        <w:t>письменном виде.</w:t>
      </w:r>
    </w:p>
    <w:p w:rsidR="004C65A0" w:rsidRDefault="00BC292A" w:rsidP="00EB773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C65A0">
        <w:rPr>
          <w:rFonts w:ascii="Times New Roman" w:hAnsi="Times New Roman" w:cs="Times New Roman"/>
          <w:sz w:val="28"/>
          <w:szCs w:val="28"/>
        </w:rPr>
        <w:t>омиссия может создать редакционную комиссию из представителей сторон для подготовки проекта решения, внесения в проект поправок и дополнений, его редакционной доработки.</w:t>
      </w:r>
    </w:p>
    <w:p w:rsidR="004C65A0" w:rsidRDefault="004C65A0" w:rsidP="00EB773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сторона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принимает решения самостоятельно большинством голосов членов комиссии</w:t>
      </w:r>
      <w:r w:rsidR="0061601A">
        <w:rPr>
          <w:rFonts w:ascii="Times New Roman" w:hAnsi="Times New Roman" w:cs="Times New Roman"/>
          <w:sz w:val="28"/>
          <w:szCs w:val="28"/>
        </w:rPr>
        <w:t xml:space="preserve">, присутствующих на заседании. Решение Комиссии считается принятым, если за его принятие проголосовала каждая из трех сторон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 w:rsidR="0061601A">
        <w:rPr>
          <w:rFonts w:ascii="Times New Roman" w:hAnsi="Times New Roman" w:cs="Times New Roman"/>
          <w:sz w:val="28"/>
          <w:szCs w:val="28"/>
        </w:rPr>
        <w:t xml:space="preserve">омиссии. Члены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 w:rsidR="0061601A">
        <w:rPr>
          <w:rFonts w:ascii="Times New Roman" w:hAnsi="Times New Roman" w:cs="Times New Roman"/>
          <w:sz w:val="28"/>
          <w:szCs w:val="28"/>
        </w:rPr>
        <w:t>омиссии, не согласные с принятым решением, вправе требовать занесения их особого мнения в протокол заседания Комиссии.</w:t>
      </w:r>
    </w:p>
    <w:p w:rsidR="0061601A" w:rsidRDefault="0061601A" w:rsidP="00EB773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решений, как правило</w:t>
      </w:r>
      <w:r w:rsidR="003229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возлагается на соответствующие рабочие группы и секретариат</w:t>
      </w:r>
      <w:r w:rsidR="005356EF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омиссии. Ответственные за выполнение решения в установленные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омиссией сроки направляют письменную информацию о выполнении решений в секретариат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омиссии, который доводит ее до сведения членов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омиссии.</w:t>
      </w:r>
    </w:p>
    <w:p w:rsidR="0061601A" w:rsidRDefault="0061601A" w:rsidP="00EB773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Комиссии по результатам рассмотрения нормативно-правовых актов, вносимых на рассмотрение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органами власти, направляются в их адрес для учета мнения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омиссии.</w:t>
      </w:r>
    </w:p>
    <w:p w:rsidR="0061601A" w:rsidRDefault="0061601A" w:rsidP="00EB773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Секретариатом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в пятидневный срок после заседания Комиссии оформляется протокол заседания, который в рабочем порядке согласовывается с координаторами сторон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и представляется для подписания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председательствовавшему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заседании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омиссии. Протокол подписывается председательствовавшим на заседании и ответственным секретарем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омиссии. Выписки из протокола в трехдневный срок после его подписания направляются секретариатом членам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омиссии, ответственным за выполнение решений.</w:t>
      </w:r>
    </w:p>
    <w:p w:rsidR="00976E2D" w:rsidRDefault="00976E2D" w:rsidP="00EB773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E2D" w:rsidRPr="00CD4EAC" w:rsidRDefault="005356EF" w:rsidP="00CD4EA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EAC">
        <w:rPr>
          <w:rFonts w:ascii="Times New Roman" w:hAnsi="Times New Roman" w:cs="Times New Roman"/>
          <w:b/>
          <w:sz w:val="28"/>
          <w:szCs w:val="28"/>
        </w:rPr>
        <w:t>СЕКРЕТАРИАТ КОМИССИИ</w:t>
      </w:r>
    </w:p>
    <w:p w:rsidR="00976E2D" w:rsidRDefault="00976E2D" w:rsidP="00976E2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Секретариат</w:t>
      </w:r>
      <w:r w:rsidR="005356EF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омиссии:</w:t>
      </w:r>
    </w:p>
    <w:p w:rsidR="00976E2D" w:rsidRDefault="00976E2D" w:rsidP="00976E2D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подготовку заседаний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омиссии;</w:t>
      </w:r>
    </w:p>
    <w:p w:rsidR="00976E2D" w:rsidRDefault="00976E2D" w:rsidP="00976E2D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работу по согласованию позиций сторон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по основным направлениям социально-экономической политики;</w:t>
      </w:r>
    </w:p>
    <w:p w:rsidR="00976E2D" w:rsidRDefault="00976E2D" w:rsidP="00976E2D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получает в установленном порядке федеральные законы, решения Правительства Российской Федерации, иные нормативно-правовые акты и их проекты для ознакомления членов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омиссии;</w:t>
      </w:r>
    </w:p>
    <w:p w:rsidR="00976E2D" w:rsidRDefault="00976E2D" w:rsidP="00976E2D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освещение работы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в средствах массовой информации;</w:t>
      </w:r>
    </w:p>
    <w:p w:rsidR="00976E2D" w:rsidRDefault="00976E2D" w:rsidP="00976E2D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обобщает материалы заседаний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и рабочих групп, подготавливает информацию об участии членов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в ее работе, о ходе выполнения планов работы и решений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и доводит до членов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омиссии;</w:t>
      </w:r>
    </w:p>
    <w:p w:rsidR="00976E2D" w:rsidRDefault="00976E2D" w:rsidP="00976E2D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ведет делопроизводство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омиссии.</w:t>
      </w:r>
    </w:p>
    <w:p w:rsidR="0027399D" w:rsidRDefault="0027399D" w:rsidP="0027399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401046" w:rsidRDefault="00401046" w:rsidP="0040104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76E2D" w:rsidRPr="00E25902" w:rsidRDefault="00976E2D" w:rsidP="00E2590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902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356EF" w:rsidRPr="00E25902">
        <w:rPr>
          <w:rFonts w:ascii="Times New Roman" w:hAnsi="Times New Roman" w:cs="Times New Roman"/>
          <w:b/>
          <w:sz w:val="28"/>
          <w:szCs w:val="28"/>
        </w:rPr>
        <w:t>РАВА И ОБЯЗАННОСТИ ЧЛЕН</w:t>
      </w:r>
      <w:r w:rsidR="009E2E8E" w:rsidRPr="00E25902">
        <w:rPr>
          <w:rFonts w:ascii="Times New Roman" w:hAnsi="Times New Roman" w:cs="Times New Roman"/>
          <w:b/>
          <w:sz w:val="28"/>
          <w:szCs w:val="28"/>
        </w:rPr>
        <w:t xml:space="preserve">ОВ </w:t>
      </w:r>
      <w:r w:rsidR="005356EF" w:rsidRPr="00E25902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976E2D" w:rsidRDefault="00976E2D" w:rsidP="00976E2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</w:t>
      </w:r>
      <w:r w:rsidR="009E2E8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име</w:t>
      </w:r>
      <w:r w:rsidR="009E2E8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право:</w:t>
      </w:r>
    </w:p>
    <w:p w:rsidR="00976E2D" w:rsidRDefault="00976E2D" w:rsidP="00976E2D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вносить предложения для рассмотрения на заседаниях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и рабочих групп;</w:t>
      </w:r>
    </w:p>
    <w:p w:rsidR="00976E2D" w:rsidRDefault="00976E2D" w:rsidP="00976E2D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решениями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омиссии, планами работы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рабочих групп в согласованном с администрацией района порядке принимать участие в подготовке разрабатываемых проектов нормативно-правовых актов в области социально-трудовых отношений.</w:t>
      </w:r>
    </w:p>
    <w:p w:rsidR="00976E2D" w:rsidRDefault="00976E2D" w:rsidP="00976E2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омиссии, являющиеся координаторами сторон, участвуют в заседаниях,</w:t>
      </w:r>
      <w:r w:rsidR="002E3B64">
        <w:rPr>
          <w:rFonts w:ascii="Times New Roman" w:hAnsi="Times New Roman" w:cs="Times New Roman"/>
          <w:sz w:val="28"/>
          <w:szCs w:val="28"/>
        </w:rPr>
        <w:t xml:space="preserve"> получают материалы по рассматриваемым вопросам.</w:t>
      </w:r>
    </w:p>
    <w:p w:rsidR="002E3B64" w:rsidRDefault="002E3B64" w:rsidP="00976E2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</w:t>
      </w:r>
      <w:r w:rsidR="009E2E8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обязан</w:t>
      </w:r>
      <w:r w:rsidR="009E2E8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E3B64" w:rsidRDefault="002E3B64" w:rsidP="002E3B6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 участвовать в заседаниях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омиссии;</w:t>
      </w:r>
    </w:p>
    <w:p w:rsidR="002E3B64" w:rsidRDefault="002E3B64" w:rsidP="002E3B6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содействовать реализации решений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омиссии.</w:t>
      </w:r>
    </w:p>
    <w:p w:rsidR="002E3B64" w:rsidRPr="00686AB6" w:rsidRDefault="002E3B64" w:rsidP="002E3B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несут ответственность перед соответствующей стороной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и непосредственно перед организациями и органами, уполномочившими членов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представлять их интересы в </w:t>
      </w:r>
      <w:r w:rsidR="005356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омиссии.</w:t>
      </w:r>
    </w:p>
    <w:p w:rsidR="00653F40" w:rsidRDefault="00653F40" w:rsidP="00653F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53F40" w:rsidRDefault="00653F40" w:rsidP="00653F40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53F40" w:rsidRDefault="00653F40" w:rsidP="00653F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53F40" w:rsidRDefault="00653F40" w:rsidP="00653F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53F40" w:rsidRDefault="00653F40" w:rsidP="00653F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53F40" w:rsidRDefault="00653F40" w:rsidP="00653F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53F40" w:rsidRDefault="00653F40" w:rsidP="00653F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53F40" w:rsidRDefault="00653F40" w:rsidP="00653F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53F40" w:rsidRDefault="00653F40" w:rsidP="00653F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0018A" w:rsidRDefault="0000018A"/>
    <w:sectPr w:rsidR="0000018A" w:rsidSect="00000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05BD"/>
    <w:multiLevelType w:val="hybridMultilevel"/>
    <w:tmpl w:val="B4EC6DE4"/>
    <w:lvl w:ilvl="0" w:tplc="90405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1830E8"/>
    <w:multiLevelType w:val="hybridMultilevel"/>
    <w:tmpl w:val="B7303CD2"/>
    <w:lvl w:ilvl="0" w:tplc="42A4076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EF760E"/>
    <w:multiLevelType w:val="hybridMultilevel"/>
    <w:tmpl w:val="C45C709E"/>
    <w:lvl w:ilvl="0" w:tplc="C66CCE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B62C72"/>
    <w:multiLevelType w:val="hybridMultilevel"/>
    <w:tmpl w:val="A23A22C0"/>
    <w:lvl w:ilvl="0" w:tplc="5F7ED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D163B2"/>
    <w:multiLevelType w:val="hybridMultilevel"/>
    <w:tmpl w:val="CF823378"/>
    <w:lvl w:ilvl="0" w:tplc="C66CCE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622192"/>
    <w:multiLevelType w:val="hybridMultilevel"/>
    <w:tmpl w:val="1502372A"/>
    <w:lvl w:ilvl="0" w:tplc="C66CCE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9E2"/>
    <w:rsid w:val="0000018A"/>
    <w:rsid w:val="00022CD4"/>
    <w:rsid w:val="001829E2"/>
    <w:rsid w:val="001B5810"/>
    <w:rsid w:val="002513EA"/>
    <w:rsid w:val="0027399D"/>
    <w:rsid w:val="002B278A"/>
    <w:rsid w:val="002E3B64"/>
    <w:rsid w:val="00322989"/>
    <w:rsid w:val="00401046"/>
    <w:rsid w:val="004C2165"/>
    <w:rsid w:val="004C65A0"/>
    <w:rsid w:val="00526751"/>
    <w:rsid w:val="005356EF"/>
    <w:rsid w:val="00591DD6"/>
    <w:rsid w:val="0061601A"/>
    <w:rsid w:val="00653F40"/>
    <w:rsid w:val="00662926"/>
    <w:rsid w:val="00686AB6"/>
    <w:rsid w:val="00694496"/>
    <w:rsid w:val="00747EC8"/>
    <w:rsid w:val="007E38D5"/>
    <w:rsid w:val="00833884"/>
    <w:rsid w:val="00940635"/>
    <w:rsid w:val="00976E2D"/>
    <w:rsid w:val="009A77E5"/>
    <w:rsid w:val="009D3D02"/>
    <w:rsid w:val="009E2E8E"/>
    <w:rsid w:val="00A37D7A"/>
    <w:rsid w:val="00AD1BA9"/>
    <w:rsid w:val="00BA71C2"/>
    <w:rsid w:val="00BC292A"/>
    <w:rsid w:val="00C31097"/>
    <w:rsid w:val="00CD3447"/>
    <w:rsid w:val="00CD4EAC"/>
    <w:rsid w:val="00CE5183"/>
    <w:rsid w:val="00D06D6D"/>
    <w:rsid w:val="00D2789A"/>
    <w:rsid w:val="00D83363"/>
    <w:rsid w:val="00DF1C09"/>
    <w:rsid w:val="00E25902"/>
    <w:rsid w:val="00E81462"/>
    <w:rsid w:val="00EB7734"/>
    <w:rsid w:val="00F24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810"/>
  </w:style>
  <w:style w:type="paragraph" w:styleId="1">
    <w:name w:val="heading 1"/>
    <w:basedOn w:val="a"/>
    <w:next w:val="a"/>
    <w:link w:val="10"/>
    <w:uiPriority w:val="9"/>
    <w:qFormat/>
    <w:rsid w:val="001B58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8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8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8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8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81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81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81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81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8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DD6"/>
    <w:rPr>
      <w:rFonts w:ascii="Tahoma" w:hAnsi="Tahoma" w:cs="Tahoma"/>
      <w:vanish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58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B58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B58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B58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B58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B58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B58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B581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B58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1B581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1B58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1B58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1B58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1B58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1B5810"/>
    <w:rPr>
      <w:b/>
      <w:bCs/>
    </w:rPr>
  </w:style>
  <w:style w:type="character" w:styleId="ac">
    <w:name w:val="Emphasis"/>
    <w:basedOn w:val="a0"/>
    <w:uiPriority w:val="20"/>
    <w:qFormat/>
    <w:rsid w:val="001B5810"/>
    <w:rPr>
      <w:i/>
      <w:iCs/>
    </w:rPr>
  </w:style>
  <w:style w:type="paragraph" w:styleId="ad">
    <w:name w:val="No Spacing"/>
    <w:uiPriority w:val="1"/>
    <w:qFormat/>
    <w:rsid w:val="001B581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B581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B5810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1B581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1B5810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1B5810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1B5810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1B5810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1B5810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1B5810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1B581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810"/>
  </w:style>
  <w:style w:type="paragraph" w:styleId="1">
    <w:name w:val="heading 1"/>
    <w:basedOn w:val="a"/>
    <w:next w:val="a"/>
    <w:link w:val="10"/>
    <w:uiPriority w:val="9"/>
    <w:qFormat/>
    <w:rsid w:val="001B58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8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8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8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8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81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81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81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81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8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DD6"/>
    <w:rPr>
      <w:rFonts w:ascii="Tahoma" w:hAnsi="Tahoma" w:cs="Tahoma"/>
      <w:vanish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58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B58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B58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B58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B58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B58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B58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B581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B58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1B581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1B58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1B58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1B58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1B58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1B5810"/>
    <w:rPr>
      <w:b/>
      <w:bCs/>
    </w:rPr>
  </w:style>
  <w:style w:type="character" w:styleId="ac">
    <w:name w:val="Emphasis"/>
    <w:basedOn w:val="a0"/>
    <w:uiPriority w:val="20"/>
    <w:qFormat/>
    <w:rsid w:val="001B5810"/>
    <w:rPr>
      <w:i/>
      <w:iCs/>
    </w:rPr>
  </w:style>
  <w:style w:type="paragraph" w:styleId="ad">
    <w:name w:val="No Spacing"/>
    <w:uiPriority w:val="1"/>
    <w:qFormat/>
    <w:rsid w:val="001B581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B581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B5810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1B581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1B5810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1B5810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1B5810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1B5810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1B5810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1B5810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1B581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C5584C7800A48D848C5C7B59AF5212B92C647D87DC60A65671B54F3CD4U7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6C5584C7800A48D848C5C7B59AF5212B92C647D8CD960A65671B54F3C47FA1F13C5A0169536C87CD4U1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6C5584C7800A48D848C42764FC30F16B823327781D063F30D2EEE126B4EF048D5U4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6C5584C7800A48D848C5C7B59AF5212B92C647386D860A65671B54F3CD4U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12F01-655D-40B4-ADFF-A4DBA1ACF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</cp:revision>
  <cp:lastPrinted>2014-02-10T10:20:00Z</cp:lastPrinted>
  <dcterms:created xsi:type="dcterms:W3CDTF">2014-11-21T10:35:00Z</dcterms:created>
  <dcterms:modified xsi:type="dcterms:W3CDTF">2014-11-21T10:35:00Z</dcterms:modified>
</cp:coreProperties>
</file>