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887" w:rsidRPr="008C358C" w:rsidRDefault="00AF1600" w:rsidP="008C358C">
      <w:pPr>
        <w:spacing w:after="0" w:line="240" w:lineRule="auto"/>
        <w:ind w:firstLine="709"/>
        <w:jc w:val="center"/>
        <w:rPr>
          <w:rFonts w:ascii="Times New Roman" w:hAnsi="Times New Roman" w:cs="Times New Roman"/>
          <w:b/>
          <w:sz w:val="28"/>
        </w:rPr>
      </w:pPr>
      <w:r w:rsidRPr="008C358C">
        <w:rPr>
          <w:rFonts w:ascii="Times New Roman" w:hAnsi="Times New Roman" w:cs="Times New Roman"/>
          <w:b/>
          <w:sz w:val="28"/>
        </w:rPr>
        <w:t>«Изменения в порядке регистрации в органах занятости населения в целях поиска подходящей работы»</w:t>
      </w:r>
    </w:p>
    <w:p w:rsidR="00AF1600" w:rsidRPr="008C358C" w:rsidRDefault="00AF160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Согласно Постановлению Правительства Российской Федерации от 07.03.2024 № 275 внесены уточнения в порядок регистрации в центрах занятости населения граждан в целях поиска подходящей работы, в том числе безработных.</w:t>
      </w:r>
    </w:p>
    <w:p w:rsidR="00AF1600" w:rsidRPr="008C358C" w:rsidRDefault="00AF160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Изменен порядок подачи заявления, его отзыва гражданином. Так, в случае внесения изменений в заявление и резюме до дня принятия заявления центром занятости населения гражданин, обратившийся в центр занятости населения, может отозвать заявление с использованием единой цифровой платформы или единого портала (при направлении заявления через единый портал), или регионального портала (при направлении заявления через региональный портал) и направить новое заявление в электронной форме в порядке, предусмотренном Правилами регистрации граждан в целях поиска подходящей работы, утвержденными постановлением Правительства РФ  от 02.11.2021 № 1099.</w:t>
      </w:r>
    </w:p>
    <w:p w:rsidR="00AF1600" w:rsidRPr="008C358C" w:rsidRDefault="00AF160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Снятие с регистрационного учета зарегистрированных граждан осуществляется центрами занятости населения в следующих случаях:</w:t>
      </w:r>
    </w:p>
    <w:p w:rsidR="00AF1600" w:rsidRPr="008C358C" w:rsidRDefault="00A177F6"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 признание гражданина занятым в соответствии со статьей 3 Федерального закона «О занятости населения в Российской Федерации»;</w:t>
      </w:r>
    </w:p>
    <w:p w:rsidR="00A177F6" w:rsidRPr="008C358C" w:rsidRDefault="00A177F6"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 длительное (более одного месяца с даты, указанной в уведомлении центра занятости населения, начиная с которой зарегистрированный гражданин обязан осуществить взаимодействие с центром занятости населения) отсутствие взаимодействия зарегистрированного гражданина с центром занятости населения в электронной форме с использованием единой цифровой платформы, в том числе через единый портал или региональный портал;</w:t>
      </w:r>
    </w:p>
    <w:p w:rsidR="00A177F6" w:rsidRPr="008C358C" w:rsidRDefault="00A177F6"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 осуждение зарегистрированного гражданина к исправительным работам, либо к принудительным работам, а также к наказанию в виде лишения свободы, если такое наказание не назначено условно;</w:t>
      </w:r>
    </w:p>
    <w:p w:rsidR="00A177F6" w:rsidRPr="008C358C" w:rsidRDefault="00A177F6"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 отказ зарегистрированного гражданина от содействия, которое центр занятости населения оказывает в поиске подходящей работы;</w:t>
      </w:r>
    </w:p>
    <w:p w:rsidR="00A177F6" w:rsidRPr="008C358C" w:rsidRDefault="00A177F6"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 смерть зарегистрированного гражданина и др.</w:t>
      </w:r>
    </w:p>
    <w:p w:rsidR="00A177F6" w:rsidRPr="008C358C" w:rsidRDefault="00A177F6"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Изменения вступили в силу с 15 марта 2024 года.</w:t>
      </w:r>
    </w:p>
    <w:p w:rsidR="00A177F6" w:rsidRPr="008C358C" w:rsidRDefault="00A177F6" w:rsidP="008C358C">
      <w:pPr>
        <w:spacing w:after="0" w:line="240" w:lineRule="auto"/>
        <w:ind w:firstLine="709"/>
        <w:jc w:val="both"/>
        <w:rPr>
          <w:rFonts w:ascii="Times New Roman" w:hAnsi="Times New Roman" w:cs="Times New Roman"/>
          <w:sz w:val="28"/>
        </w:rPr>
      </w:pPr>
    </w:p>
    <w:p w:rsidR="00A177F6" w:rsidRPr="008C358C" w:rsidRDefault="00A177F6" w:rsidP="008C358C">
      <w:pPr>
        <w:spacing w:after="0" w:line="240" w:lineRule="auto"/>
        <w:ind w:firstLine="709"/>
        <w:jc w:val="center"/>
        <w:rPr>
          <w:rFonts w:ascii="Times New Roman" w:hAnsi="Times New Roman" w:cs="Times New Roman"/>
          <w:b/>
          <w:sz w:val="28"/>
        </w:rPr>
      </w:pPr>
      <w:r w:rsidRPr="008C358C">
        <w:rPr>
          <w:rFonts w:ascii="Times New Roman" w:hAnsi="Times New Roman" w:cs="Times New Roman"/>
          <w:b/>
          <w:sz w:val="28"/>
        </w:rPr>
        <w:t>«О конфискации транспортного средства»</w:t>
      </w:r>
    </w:p>
    <w:p w:rsidR="00A177F6" w:rsidRPr="008C358C" w:rsidRDefault="00A177F6"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Конфискация транспортного средства установлена в качестве возможной дополнительной меры в отношении правонарушителей, привлекаемых к уголовной ответственности за управление транспортным средством в состоянии опьянения лицом, подвергнутым административному наказанию или имеющим судимость (ст. 264.1 УК РФ); за нарушение п</w:t>
      </w:r>
      <w:r w:rsidR="00510D4A" w:rsidRPr="008C358C">
        <w:rPr>
          <w:rFonts w:ascii="Times New Roman" w:hAnsi="Times New Roman" w:cs="Times New Roman"/>
          <w:sz w:val="28"/>
        </w:rPr>
        <w:t>ра</w:t>
      </w:r>
      <w:r w:rsidRPr="008C358C">
        <w:rPr>
          <w:rFonts w:ascii="Times New Roman" w:hAnsi="Times New Roman" w:cs="Times New Roman"/>
          <w:sz w:val="28"/>
        </w:rPr>
        <w:t xml:space="preserve">вил дорожного движения лицом, подвергнутым административному наказанию </w:t>
      </w:r>
      <w:r w:rsidR="00510D4A" w:rsidRPr="008C358C">
        <w:rPr>
          <w:rFonts w:ascii="Times New Roman" w:hAnsi="Times New Roman" w:cs="Times New Roman"/>
          <w:sz w:val="28"/>
        </w:rPr>
        <w:t xml:space="preserve">и лишенным права управления транспортным средством (ст.264.2 УК РФ); за управление транспортным средством лицом, лишенным права управления </w:t>
      </w:r>
      <w:r w:rsidR="00510D4A" w:rsidRPr="008C358C">
        <w:rPr>
          <w:rFonts w:ascii="Times New Roman" w:hAnsi="Times New Roman" w:cs="Times New Roman"/>
          <w:sz w:val="28"/>
        </w:rPr>
        <w:lastRenderedPageBreak/>
        <w:t>транспортными средствами и подвергнутым административному наказанию или имеющим судимость (ст. 264.3 УК РФ).</w:t>
      </w:r>
    </w:p>
    <w:p w:rsidR="00510D4A" w:rsidRPr="008C358C" w:rsidRDefault="00510D4A"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Применение указанных положений закона является безальтернативным, оно не ставится в зависимость от имущественного положения осужденного и иных факторов, распространяется и на транспортные средства, приобретенные осужденным в период брака и являющиеся совместной собственностью супругов. Само по себе приобретение автомобиля в период брака и отнесение его к совместной собственности супругов не свидетельствует о невозможности его конфискации.</w:t>
      </w:r>
    </w:p>
    <w:p w:rsidR="00510D4A" w:rsidRPr="008C358C" w:rsidRDefault="00510D4A"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В соответствии со ст. 119 ФЗ от 02.10.2007 № 229-ФЗ «Об исполнительном производстве» в случае возникновения спора, связанного с принадлежностью имущества, на которое обращается взыскание, заинтересованные лица вправе обратиться в суд с иском об освобождении имущества от ареста или исключении его из описи в порядке гражданского судопроизводства либо обратиться в суд с иском о возмещении убытков, причиненных в результате совершения исполнительных действий.</w:t>
      </w:r>
    </w:p>
    <w:p w:rsidR="00510D4A" w:rsidRPr="008C358C" w:rsidRDefault="00510D4A"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Заинтересованное лицо вправе в порядке гражданского судопроизводства обратиться в суд для определения доли в общем имуществе супругов и ее выделе, либо потребовать выплаты денежной компенсации.</w:t>
      </w:r>
    </w:p>
    <w:p w:rsidR="00510D4A" w:rsidRPr="008C358C" w:rsidRDefault="00510D4A"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В случае, когда транспортное средство было отчуждено в пользу третьих лиц до рассмотрения уголовного дела по существу, в соответствии со ст. 104.2 УК РФ конфискации подлежит денежная сумма, которая соответствует стоимости данного транспортного средства, либо иное имущество, стоимость которого соответствует стоимости транспортного средства, либо сопоставима с его стоимостью.</w:t>
      </w:r>
    </w:p>
    <w:p w:rsidR="00510D4A" w:rsidRPr="008C358C" w:rsidRDefault="00510D4A" w:rsidP="008C358C">
      <w:pPr>
        <w:spacing w:after="0" w:line="240" w:lineRule="auto"/>
        <w:ind w:firstLine="709"/>
        <w:jc w:val="both"/>
        <w:rPr>
          <w:rFonts w:ascii="Times New Roman" w:hAnsi="Times New Roman" w:cs="Times New Roman"/>
          <w:sz w:val="28"/>
        </w:rPr>
      </w:pPr>
    </w:p>
    <w:p w:rsidR="00510D4A" w:rsidRPr="008C358C" w:rsidRDefault="00510D4A" w:rsidP="008C358C">
      <w:pPr>
        <w:spacing w:after="0" w:line="240" w:lineRule="auto"/>
        <w:ind w:firstLine="709"/>
        <w:jc w:val="center"/>
        <w:rPr>
          <w:rFonts w:ascii="Times New Roman" w:hAnsi="Times New Roman" w:cs="Times New Roman"/>
          <w:b/>
          <w:sz w:val="28"/>
        </w:rPr>
      </w:pPr>
      <w:r w:rsidRPr="008C358C">
        <w:rPr>
          <w:rFonts w:ascii="Times New Roman" w:hAnsi="Times New Roman" w:cs="Times New Roman"/>
          <w:b/>
          <w:sz w:val="28"/>
        </w:rPr>
        <w:t>«</w:t>
      </w:r>
      <w:r w:rsidR="007537C0" w:rsidRPr="008C358C">
        <w:rPr>
          <w:rFonts w:ascii="Times New Roman" w:hAnsi="Times New Roman" w:cs="Times New Roman"/>
          <w:b/>
          <w:sz w:val="28"/>
        </w:rPr>
        <w:t>Расширен перечень растений, запрещенных к культивированию в России</w:t>
      </w:r>
      <w:r w:rsidRPr="008C358C">
        <w:rPr>
          <w:rFonts w:ascii="Times New Roman" w:hAnsi="Times New Roman" w:cs="Times New Roman"/>
          <w:b/>
          <w:sz w:val="28"/>
        </w:rPr>
        <w:t>»</w:t>
      </w:r>
    </w:p>
    <w:p w:rsidR="007537C0" w:rsidRPr="008C358C" w:rsidRDefault="007537C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С наступлением весны дачники и садоводы полагают, что на своем земельном участке они могут выращивать различные растения. Вместе с тем, за культивирование некоторых культур возможно привлечение к уголовной ответственности.</w:t>
      </w:r>
    </w:p>
    <w:p w:rsidR="007537C0" w:rsidRPr="008C358C" w:rsidRDefault="007537C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 xml:space="preserve">Постановлением Правительства Российской Федерации от 27.11.2010 № 934 утвержден перечень растений, содержащих наркотические средства или психотропные вещества либо их прекурсоры и подлежащих контролю в Российской Федерации. Таких растений довольно много, в том числе включены содержащие потенциально опасные для человека вещества. Среди них голубой лотос, грибы любого вида, содержащие </w:t>
      </w:r>
      <w:proofErr w:type="spellStart"/>
      <w:r w:rsidRPr="008C358C">
        <w:rPr>
          <w:rFonts w:ascii="Times New Roman" w:hAnsi="Times New Roman" w:cs="Times New Roman"/>
          <w:sz w:val="28"/>
        </w:rPr>
        <w:t>псилоцибин</w:t>
      </w:r>
      <w:proofErr w:type="spellEnd"/>
      <w:r w:rsidRPr="008C358C">
        <w:rPr>
          <w:rFonts w:ascii="Times New Roman" w:hAnsi="Times New Roman" w:cs="Times New Roman"/>
          <w:sz w:val="28"/>
        </w:rPr>
        <w:t xml:space="preserve"> и (или) </w:t>
      </w:r>
      <w:proofErr w:type="spellStart"/>
      <w:r w:rsidRPr="008C358C">
        <w:rPr>
          <w:rFonts w:ascii="Times New Roman" w:hAnsi="Times New Roman" w:cs="Times New Roman"/>
          <w:sz w:val="28"/>
        </w:rPr>
        <w:t>псилоцин</w:t>
      </w:r>
      <w:proofErr w:type="spellEnd"/>
      <w:r w:rsidRPr="008C358C">
        <w:rPr>
          <w:rFonts w:ascii="Times New Roman" w:hAnsi="Times New Roman" w:cs="Times New Roman"/>
          <w:sz w:val="28"/>
        </w:rPr>
        <w:t xml:space="preserve">; кактусы, содержащие мескалин; кокаиновый куст, конопля, различные виды мака, содержащие </w:t>
      </w:r>
      <w:proofErr w:type="gramStart"/>
      <w:r w:rsidRPr="008C358C">
        <w:rPr>
          <w:rFonts w:ascii="Times New Roman" w:hAnsi="Times New Roman" w:cs="Times New Roman"/>
          <w:sz w:val="28"/>
        </w:rPr>
        <w:t>наркотические  средства</w:t>
      </w:r>
      <w:proofErr w:type="gramEnd"/>
      <w:r w:rsidRPr="008C358C">
        <w:rPr>
          <w:rFonts w:ascii="Times New Roman" w:hAnsi="Times New Roman" w:cs="Times New Roman"/>
          <w:sz w:val="28"/>
        </w:rPr>
        <w:t xml:space="preserve">; мимоза </w:t>
      </w:r>
      <w:proofErr w:type="spellStart"/>
      <w:r w:rsidRPr="008C358C">
        <w:rPr>
          <w:rFonts w:ascii="Times New Roman" w:hAnsi="Times New Roman" w:cs="Times New Roman"/>
          <w:sz w:val="28"/>
        </w:rPr>
        <w:t>хостилис</w:t>
      </w:r>
      <w:proofErr w:type="spellEnd"/>
      <w:r w:rsidRPr="008C358C">
        <w:rPr>
          <w:rFonts w:ascii="Times New Roman" w:hAnsi="Times New Roman" w:cs="Times New Roman"/>
          <w:sz w:val="28"/>
        </w:rPr>
        <w:t>; шалфей предсказателей, роза гавайская и др.</w:t>
      </w:r>
    </w:p>
    <w:p w:rsidR="007537C0" w:rsidRPr="008C358C" w:rsidRDefault="007537C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Постановлением Правительства Российской Федерации от 07.02.2024 № 135 этот перечень дополнен тремя растениями:</w:t>
      </w:r>
    </w:p>
    <w:p w:rsidR="007537C0" w:rsidRPr="008C358C" w:rsidRDefault="007537C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 xml:space="preserve">- </w:t>
      </w:r>
      <w:proofErr w:type="spellStart"/>
      <w:r w:rsidRPr="008C358C">
        <w:rPr>
          <w:rFonts w:ascii="Times New Roman" w:hAnsi="Times New Roman" w:cs="Times New Roman"/>
          <w:sz w:val="28"/>
        </w:rPr>
        <w:t>гармала</w:t>
      </w:r>
      <w:proofErr w:type="spellEnd"/>
      <w:r w:rsidRPr="008C358C">
        <w:rPr>
          <w:rFonts w:ascii="Times New Roman" w:hAnsi="Times New Roman" w:cs="Times New Roman"/>
          <w:sz w:val="28"/>
        </w:rPr>
        <w:t>;</w:t>
      </w:r>
    </w:p>
    <w:p w:rsidR="007537C0" w:rsidRPr="008C358C" w:rsidRDefault="007537C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lastRenderedPageBreak/>
        <w:t>- ипомея трехцветная;</w:t>
      </w:r>
    </w:p>
    <w:p w:rsidR="007537C0" w:rsidRPr="008C358C" w:rsidRDefault="007537C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 турбина щитковидная.</w:t>
      </w:r>
    </w:p>
    <w:p w:rsidR="007537C0" w:rsidRPr="008C358C" w:rsidRDefault="007537C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Незаконное культивирование указанных растений от 10 единиц влечет уголовную ответственность по ст.231 УК РФ.</w:t>
      </w:r>
    </w:p>
    <w:p w:rsidR="007537C0" w:rsidRPr="008C358C" w:rsidRDefault="007537C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Наказание зависит от количества запрещенных растений на участке. Срок можно получить и за выращивание 2 единиц кактуса, содержащего мескалин, а также от 4 растений кокаинового куста. Максимальное наказание – лишение свободы на срок до 8 лет.</w:t>
      </w:r>
    </w:p>
    <w:p w:rsidR="007537C0" w:rsidRPr="008C358C" w:rsidRDefault="007537C0"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Выращивание растений в меньшем количестве является административным правонарушением (ст. 10.5.1 КоАП РФ). В этом случае гражданам грозит административный штраф в размере от трех до пяти тысяч рублей</w:t>
      </w:r>
      <w:r w:rsidR="00724B8B" w:rsidRPr="008C358C">
        <w:rPr>
          <w:rFonts w:ascii="Times New Roman" w:hAnsi="Times New Roman" w:cs="Times New Roman"/>
          <w:sz w:val="28"/>
        </w:rPr>
        <w:t xml:space="preserve"> или административный арест на 15 суток; юридическим лицам- от ста до трехсот тысяч рублей.</w:t>
      </w:r>
    </w:p>
    <w:p w:rsidR="008C358C" w:rsidRDefault="008C358C" w:rsidP="008C358C">
      <w:pPr>
        <w:spacing w:after="0" w:line="240" w:lineRule="auto"/>
        <w:ind w:firstLine="709"/>
        <w:jc w:val="both"/>
        <w:rPr>
          <w:rFonts w:ascii="Times New Roman" w:hAnsi="Times New Roman" w:cs="Times New Roman"/>
          <w:sz w:val="28"/>
        </w:rPr>
      </w:pPr>
    </w:p>
    <w:p w:rsidR="00724B8B" w:rsidRPr="008C358C" w:rsidRDefault="00724B8B" w:rsidP="008C358C">
      <w:pPr>
        <w:spacing w:after="0" w:line="240" w:lineRule="auto"/>
        <w:ind w:firstLine="709"/>
        <w:jc w:val="center"/>
        <w:rPr>
          <w:rFonts w:ascii="Times New Roman" w:hAnsi="Times New Roman" w:cs="Times New Roman"/>
          <w:b/>
          <w:sz w:val="28"/>
        </w:rPr>
      </w:pPr>
      <w:r w:rsidRPr="008C358C">
        <w:rPr>
          <w:rFonts w:ascii="Times New Roman" w:hAnsi="Times New Roman" w:cs="Times New Roman"/>
          <w:b/>
          <w:sz w:val="28"/>
        </w:rPr>
        <w:t>«Изменение порядка получения пособия по уходу за ребенком до достижения им возраста трех лет»</w:t>
      </w:r>
    </w:p>
    <w:p w:rsidR="00724B8B" w:rsidRPr="008C358C" w:rsidRDefault="00724B8B"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В соответствии со ст. 256 Трудового кодекса РФ по заявлению женщины ей предоставляется отпуск по уходу за ребенком до достижения им возраста трех лет.</w:t>
      </w:r>
    </w:p>
    <w:p w:rsidR="00724B8B" w:rsidRPr="008C358C" w:rsidRDefault="00724B8B"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724B8B" w:rsidRPr="008C358C" w:rsidRDefault="00724B8B"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На период отпуска по уходу за ребенком за работником сохраняется место работы (должность).</w:t>
      </w:r>
    </w:p>
    <w:p w:rsidR="00724B8B" w:rsidRPr="008C358C" w:rsidRDefault="00724B8B"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724B8B" w:rsidRPr="008C358C" w:rsidRDefault="00724B8B"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 xml:space="preserve">Федеральным законом от 19.12.2023 № 614-ФЗ статья 256 Трудового кодекса РФ дополнена положением, закрепляющим право на получение пособия по обязательному социальному страхованию в случае, если женщина или вышеуказанные лица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w:t>
      </w:r>
      <w:r w:rsidR="001C708D" w:rsidRPr="008C358C">
        <w:rPr>
          <w:rFonts w:ascii="Times New Roman" w:hAnsi="Times New Roman" w:cs="Times New Roman"/>
          <w:sz w:val="28"/>
        </w:rPr>
        <w:t>полутора лет или в период указанного отпуска работают у другого работодателя.</w:t>
      </w:r>
    </w:p>
    <w:p w:rsidR="008C358C" w:rsidRDefault="008C358C" w:rsidP="008C358C">
      <w:pPr>
        <w:spacing w:after="0" w:line="240" w:lineRule="auto"/>
        <w:ind w:firstLine="709"/>
        <w:jc w:val="both"/>
        <w:rPr>
          <w:rFonts w:ascii="Times New Roman" w:hAnsi="Times New Roman" w:cs="Times New Roman"/>
          <w:sz w:val="28"/>
        </w:rPr>
      </w:pPr>
    </w:p>
    <w:p w:rsidR="001C708D" w:rsidRPr="008C358C" w:rsidRDefault="001C708D" w:rsidP="008C358C">
      <w:pPr>
        <w:spacing w:after="0" w:line="240" w:lineRule="auto"/>
        <w:ind w:firstLine="709"/>
        <w:jc w:val="center"/>
        <w:rPr>
          <w:rFonts w:ascii="Times New Roman" w:hAnsi="Times New Roman" w:cs="Times New Roman"/>
          <w:b/>
          <w:sz w:val="28"/>
        </w:rPr>
      </w:pPr>
      <w:r w:rsidRPr="008C358C">
        <w:rPr>
          <w:rFonts w:ascii="Times New Roman" w:hAnsi="Times New Roman" w:cs="Times New Roman"/>
          <w:b/>
          <w:sz w:val="28"/>
        </w:rPr>
        <w:t>«С 1 апреля 2024 года упрощен</w:t>
      </w:r>
      <w:r w:rsidR="00E03102" w:rsidRPr="008C358C">
        <w:rPr>
          <w:rFonts w:ascii="Times New Roman" w:hAnsi="Times New Roman" w:cs="Times New Roman"/>
          <w:b/>
          <w:sz w:val="28"/>
        </w:rPr>
        <w:t>а процедура перевода жилого помещения в нежилое и обратно</w:t>
      </w:r>
      <w:r w:rsidRPr="008C358C">
        <w:rPr>
          <w:rFonts w:ascii="Times New Roman" w:hAnsi="Times New Roman" w:cs="Times New Roman"/>
          <w:b/>
          <w:sz w:val="28"/>
        </w:rPr>
        <w:t>»</w:t>
      </w:r>
    </w:p>
    <w:p w:rsidR="00E03102" w:rsidRPr="008C358C" w:rsidRDefault="00E03102"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Федеральным законом от 19.12.2023 № 608-ФЗ внесены изменения в Жилищный кодекс РФ и Федеральный закон «О государственной регистрации недвижимости», предусматривающие уточнение процедур перевода жилого помещения в нежилое помещение и нежилого помещения в жилое помещение, а также процедур переустройства и перепланировки помещения в многоквартирном доме.</w:t>
      </w:r>
    </w:p>
    <w:p w:rsidR="00E03102" w:rsidRPr="008C358C" w:rsidRDefault="00E03102"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lastRenderedPageBreak/>
        <w:t xml:space="preserve"> Так, в соответствии с изменениями перепланировка помещения в многоквартирном доме представляет собой изменение границ, площади такого помещения, образование новых помещений, в том числе в случаях приобретения собственником помещени</w:t>
      </w:r>
      <w:bookmarkStart w:id="0" w:name="_GoBack"/>
      <w:bookmarkEnd w:id="0"/>
      <w:r w:rsidRPr="008C358C">
        <w:rPr>
          <w:rFonts w:ascii="Times New Roman" w:hAnsi="Times New Roman" w:cs="Times New Roman"/>
          <w:sz w:val="28"/>
        </w:rPr>
        <w:t>я, смежного с принадлежащим ему помещением в многоквартирном доме и (или) изменение его внутренней планировки, в том числе без изменения границ и площади помещения.</w:t>
      </w:r>
    </w:p>
    <w:p w:rsidR="00E03102" w:rsidRPr="008C358C" w:rsidRDefault="00E03102"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После завершения переустройства, перепланировки помещения в многоквартирном доме заявитель направляет в орган, осуществляющий согласование (орган местного самоуправления), уведомление о завершении указанных работ и технический план (в случае перепланировки). Если после перепланировки образовалось новое помещение, то к указанным документам необходимо приложить сведения об оплате государственной пошлины за государственную регистрацию прав на недвижимое имущество.</w:t>
      </w:r>
    </w:p>
    <w:p w:rsidR="00E03102" w:rsidRPr="008C358C" w:rsidRDefault="00E03102"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После получения данного уведомления уполномоченный орган в срок, не превышающий 30 дней со дня его получения, утверждает акт приемочной комиссии, подтверждающий факт переустройства, перепланировки помещения в многоквартирном доме.</w:t>
      </w:r>
    </w:p>
    <w:p w:rsidR="00E03102" w:rsidRPr="008C358C" w:rsidRDefault="00E03102"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Перепланировка помещения в многоквартирном доме считается завершенной со дня внесения сведений об изменениях в ЕГРН. Кадастровый учет и государственная регистрация прав на помещение осуществляется по заявлению органа местного самоуправления.</w:t>
      </w:r>
    </w:p>
    <w:p w:rsidR="00E03102" w:rsidRPr="008C358C" w:rsidRDefault="00E03102" w:rsidP="008C358C">
      <w:pPr>
        <w:spacing w:after="0" w:line="240" w:lineRule="auto"/>
        <w:ind w:firstLine="709"/>
        <w:jc w:val="both"/>
        <w:rPr>
          <w:rFonts w:ascii="Times New Roman" w:hAnsi="Times New Roman" w:cs="Times New Roman"/>
          <w:sz w:val="28"/>
        </w:rPr>
      </w:pPr>
      <w:r w:rsidRPr="008C358C">
        <w:rPr>
          <w:rFonts w:ascii="Times New Roman" w:hAnsi="Times New Roman" w:cs="Times New Roman"/>
          <w:sz w:val="28"/>
        </w:rPr>
        <w:t xml:space="preserve">Изменения вступили в силу с 1 апреля 2024 года и применяются в отношении переустройства, перепланировки помещения в многоквартирном доме, иных работ, проведение которых </w:t>
      </w:r>
      <w:r w:rsidR="008C358C" w:rsidRPr="008C358C">
        <w:rPr>
          <w:rFonts w:ascii="Times New Roman" w:hAnsi="Times New Roman" w:cs="Times New Roman"/>
          <w:sz w:val="28"/>
        </w:rPr>
        <w:t>необходимо для обеспечения использования помещения в качестве жилого помещения или нежилого помещения, которые завершены после дня вступления в силу Федерального закона № 608-ФЗ и проводились в соответствии с решением о переводе жилого помещения в нежилое помещение или нежилого помещения в жилое помещение либо решением о согласовании перепланировки помещения в многоквартирном доме, принятыми до дня вступления в силу указанного Федерального закона.</w:t>
      </w:r>
    </w:p>
    <w:p w:rsidR="008C358C" w:rsidRPr="008C358C" w:rsidRDefault="008C358C" w:rsidP="008C358C">
      <w:pPr>
        <w:spacing w:after="0" w:line="240" w:lineRule="auto"/>
        <w:ind w:firstLine="709"/>
        <w:jc w:val="both"/>
        <w:rPr>
          <w:rFonts w:ascii="Times New Roman" w:hAnsi="Times New Roman" w:cs="Times New Roman"/>
          <w:sz w:val="28"/>
        </w:rPr>
      </w:pPr>
    </w:p>
    <w:p w:rsidR="00E03102" w:rsidRPr="008C358C" w:rsidRDefault="00E03102" w:rsidP="008C358C">
      <w:pPr>
        <w:spacing w:after="0" w:line="240" w:lineRule="auto"/>
        <w:ind w:firstLine="709"/>
        <w:jc w:val="both"/>
        <w:rPr>
          <w:rFonts w:ascii="Times New Roman" w:hAnsi="Times New Roman" w:cs="Times New Roman"/>
          <w:sz w:val="28"/>
        </w:rPr>
      </w:pPr>
    </w:p>
    <w:p w:rsidR="007537C0" w:rsidRPr="008C358C" w:rsidRDefault="007537C0" w:rsidP="008C358C">
      <w:pPr>
        <w:spacing w:after="0" w:line="240" w:lineRule="auto"/>
        <w:ind w:firstLine="709"/>
        <w:jc w:val="both"/>
        <w:rPr>
          <w:rFonts w:ascii="Times New Roman" w:hAnsi="Times New Roman" w:cs="Times New Roman"/>
          <w:sz w:val="28"/>
        </w:rPr>
      </w:pPr>
    </w:p>
    <w:p w:rsidR="00AF1600" w:rsidRPr="008C358C" w:rsidRDefault="00AF1600" w:rsidP="008C358C">
      <w:pPr>
        <w:spacing w:after="0" w:line="240" w:lineRule="auto"/>
        <w:ind w:firstLine="709"/>
        <w:jc w:val="both"/>
        <w:rPr>
          <w:rFonts w:ascii="Times New Roman" w:hAnsi="Times New Roman" w:cs="Times New Roman"/>
          <w:sz w:val="28"/>
        </w:rPr>
      </w:pPr>
    </w:p>
    <w:sectPr w:rsidR="00AF1600" w:rsidRPr="008C358C">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295" w:rsidRDefault="00944295" w:rsidP="008C358C">
      <w:pPr>
        <w:spacing w:after="0" w:line="240" w:lineRule="auto"/>
      </w:pPr>
      <w:r>
        <w:separator/>
      </w:r>
    </w:p>
  </w:endnote>
  <w:endnote w:type="continuationSeparator" w:id="0">
    <w:p w:rsidR="00944295" w:rsidRDefault="00944295" w:rsidP="008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295" w:rsidRDefault="00944295" w:rsidP="008C358C">
      <w:pPr>
        <w:spacing w:after="0" w:line="240" w:lineRule="auto"/>
      </w:pPr>
      <w:r>
        <w:separator/>
      </w:r>
    </w:p>
  </w:footnote>
  <w:footnote w:type="continuationSeparator" w:id="0">
    <w:p w:rsidR="00944295" w:rsidRDefault="00944295" w:rsidP="008C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48481"/>
      <w:docPartObj>
        <w:docPartGallery w:val="Page Numbers (Top of Page)"/>
        <w:docPartUnique/>
      </w:docPartObj>
    </w:sdtPr>
    <w:sdtContent>
      <w:p w:rsidR="008C358C" w:rsidRDefault="008C358C">
        <w:pPr>
          <w:pStyle w:val="a3"/>
          <w:jc w:val="center"/>
        </w:pPr>
        <w:r>
          <w:fldChar w:fldCharType="begin"/>
        </w:r>
        <w:r>
          <w:instrText>PAGE   \* MERGEFORMAT</w:instrText>
        </w:r>
        <w:r>
          <w:fldChar w:fldCharType="separate"/>
        </w:r>
        <w:r>
          <w:t>2</w:t>
        </w:r>
        <w:r>
          <w:fldChar w:fldCharType="end"/>
        </w:r>
      </w:p>
    </w:sdtContent>
  </w:sdt>
  <w:p w:rsidR="008C358C" w:rsidRDefault="008C35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00"/>
    <w:rsid w:val="001C708D"/>
    <w:rsid w:val="00510D4A"/>
    <w:rsid w:val="00724B8B"/>
    <w:rsid w:val="007537C0"/>
    <w:rsid w:val="008C358C"/>
    <w:rsid w:val="00944295"/>
    <w:rsid w:val="00A177F6"/>
    <w:rsid w:val="00AF1600"/>
    <w:rsid w:val="00E03102"/>
    <w:rsid w:val="00FE4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CCB3"/>
  <w15:chartTrackingRefBased/>
  <w15:docId w15:val="{A42494BD-6B51-4AF5-89CE-27B0440E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5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358C"/>
  </w:style>
  <w:style w:type="paragraph" w:styleId="a5">
    <w:name w:val="footer"/>
    <w:basedOn w:val="a"/>
    <w:link w:val="a6"/>
    <w:uiPriority w:val="99"/>
    <w:unhideWhenUsed/>
    <w:rsid w:val="008C35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3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1414</Words>
  <Characters>8062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Хитрова Алла Алексеевна</dc:creator>
  <cp:keywords/>
  <dc:description/>
  <cp:lastModifiedBy>Хитрова Алла Алексеевна</cp:lastModifiedBy>
  <cp:revision>1</cp:revision>
  <dcterms:created xsi:type="dcterms:W3CDTF">2024-04-14T06:34:00Z</dcterms:created>
  <dcterms:modified xsi:type="dcterms:W3CDTF">2024-04-14T08:02:00Z</dcterms:modified>
</cp:coreProperties>
</file>